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4c445d3c8cf121152e330a3bf1491c77727d40"/>
    <w:p>
      <w:pPr>
        <w:pStyle w:val="Heading1"/>
      </w:pPr>
      <w:r>
        <w:t xml:space="preserve">Research Proposal: Advancing Healthcare Innovation through Biomedical Engineering in United Arab Emirates Abu Dhabi</w:t>
      </w:r>
    </w:p>
    <w:bookmarkStart w:id="20" w:name="introduction"/>
    <w:p>
      <w:pPr>
        <w:pStyle w:val="Heading2"/>
      </w:pPr>
      <w:r>
        <w:t xml:space="preserve">1. Introduction</w:t>
      </w:r>
    </w:p>
    <w:p>
      <w:pPr>
        <w:pStyle w:val="FirstParagraph"/>
      </w:pPr>
      <w:r>
        <w:t xml:space="preserve">This Research Proposal outlines a strategic initiative to establish a cutting-edge Biomedical Engineering (BME) research hub within the United Arab Emirates, with primary focus on Abu Dhabi. As the capital and healthcare epicenter of the UAE, Abu Dhabi has embarked on an ambitious journey to transform its healthcare ecosystem through innovation, aligning with Abu Dhabi Vision 2030 and the National Health Strategy 2018-2025. The role of a Biomedical Engineer is pivotal in this transformation, bridging advanced engineering principles with clinical medicine to develop solutions tailored for the unique demographic and epidemiological challenges of the UAE population. This proposal details a comprehensive research program designed to address critical healthcare gaps in Abu Dhabi through specialized Biomedical Engineering expertise, fostering local talent and positioning the United Arab Emirates as a regional leader in medical technology innovation.</w:t>
      </w:r>
    </w:p>
    <w:bookmarkEnd w:id="20"/>
    <w:bookmarkStart w:id="21" w:name="Xd81c7b391365109d83109c24db513fd06f601c8"/>
    <w:p>
      <w:pPr>
        <w:pStyle w:val="Heading2"/>
      </w:pPr>
      <w:r>
        <w:t xml:space="preserve">2. Problem Statement: The Critical Need for Localized Biomedical Engineering Solutions</w:t>
      </w:r>
    </w:p>
    <w:p>
      <w:pPr>
        <w:pStyle w:val="FirstParagraph"/>
      </w:pPr>
      <w:r>
        <w:t xml:space="preserve">The United Arab Emirates faces distinct healthcare challenges, including a rapidly aging population (projected to reach 35% by 2030), high prevalence of non-communicable diseases like diabetes (affecting over 15% of adults in Abu Dhabi), and the need for resilient healthcare infrastructure capable of serving a diverse expatriate community. Current medical device solutions, often developed outside the Gulf region, frequently lack cultural adaptation, cost-effectiveness for local health economics, and optimal functionality within Abu Dhabi's specific clinical environments. Furthermore, there is a significant shortage of locally trained Biomedical Engineers with expertise relevant to UAE healthcare priorities. This gap hinders the development of sustainable, context-specific medical technologies—from point-of-care diagnostics for diabetic complications to telemedicine platforms for remote desert communities—essential for achieving Abu Dhabi's goal of world-class, accessible healthcare. The absence of a dedicated BME research infrastructure in Abu Dhabi directly impedes the translation of academic innovation into tangible clinical impact.</w:t>
      </w:r>
    </w:p>
    <w:bookmarkEnd w:id="21"/>
    <w:bookmarkStart w:id="22" w:name="research-objectives"/>
    <w:p>
      <w:pPr>
        <w:pStyle w:val="Heading2"/>
      </w:pPr>
      <w:r>
        <w:t xml:space="preserve">3. Research Objectives</w:t>
      </w:r>
    </w:p>
    <w:p>
      <w:pPr>
        <w:pStyle w:val="FirstParagraph"/>
      </w:pPr>
      <w:r>
        <w:t xml:space="preserve">The proposed research initiative aims to establish the first UAE-based, Abu Dhabi-focused Biomedical Engineering Research Center. Specific objectives include:</w:t>
      </w:r>
    </w:p>
    <w:p>
      <w:pPr>
        <w:numPr>
          <w:ilvl w:val="0"/>
          <w:numId w:val="1001"/>
        </w:numPr>
        <w:pStyle w:val="Compact"/>
      </w:pPr>
      <w:r>
        <w:rPr>
          <w:bCs/>
          <w:b/>
        </w:rPr>
        <w:t xml:space="preserve">Develop Contextualized Medical Technologies:</w:t>
      </w:r>
      <w:r>
        <w:t xml:space="preserve"> </w:t>
      </w:r>
      <w:r>
        <w:t xml:space="preserve">Design and prototype low-cost, Arabic-language compatible diagnostic tools and wearable monitors specifically for prevalent UAE health issues like diabetes management and cardiovascular disease, validated in Abu Dhabi clinical settings (e.g., SEHA hospitals).</w:t>
      </w:r>
    </w:p>
    <w:p>
      <w:pPr>
        <w:numPr>
          <w:ilvl w:val="0"/>
          <w:numId w:val="1001"/>
        </w:numPr>
        <w:pStyle w:val="Compact"/>
      </w:pPr>
      <w:r>
        <w:rPr>
          <w:bCs/>
          <w:b/>
        </w:rPr>
        <w:t xml:space="preserve">Build Local BME Talent Pipeline:</w:t>
      </w:r>
      <w:r>
        <w:t xml:space="preserve"> </w:t>
      </w:r>
      <w:r>
        <w:t xml:space="preserve">Create a specialized graduate program in Biomedical Engineering at Khalifa University in Abu Dhabi, co-developed with the Ministry of Health and Prevention (MoHP), producing graduates equipped to solve UAE-specific healthcare challenges.</w:t>
      </w:r>
    </w:p>
    <w:p>
      <w:pPr>
        <w:numPr>
          <w:ilvl w:val="0"/>
          <w:numId w:val="1001"/>
        </w:numPr>
        <w:pStyle w:val="Compact"/>
      </w:pPr>
      <w:r>
        <w:rPr>
          <w:bCs/>
          <w:b/>
        </w:rPr>
        <w:t xml:space="preserve">Establish an Innovation Incubation Hub:</w:t>
      </w:r>
      <w:r>
        <w:t xml:space="preserve"> </w:t>
      </w:r>
      <w:r>
        <w:t xml:space="preserve">Forge partnerships between Abu Dhabi-based Biomedical Engineers, local startups (e.g., through Tawazun Economic Council initiatives), and global medtech firms to accelerate the development and commercialization of home-grown solutions for the Gulf market.</w:t>
      </w:r>
    </w:p>
    <w:p>
      <w:pPr>
        <w:numPr>
          <w:ilvl w:val="0"/>
          <w:numId w:val="1001"/>
        </w:numPr>
        <w:pStyle w:val="Compact"/>
      </w:pPr>
      <w:r>
        <w:rPr>
          <w:bCs/>
          <w:b/>
        </w:rPr>
        <w:t xml:space="preserve">Enhance Healthcare Infrastructure Resilience:</w:t>
      </w:r>
      <w:r>
        <w:t xml:space="preserve"> </w:t>
      </w:r>
      <w:r>
        <w:t xml:space="preserve">Research and implement BME-driven strategies for optimizing medical device maintenance, cybersecurity in connected health systems, and sustainable supply chains within Abu Dhabi's healthcare network.</w:t>
      </w:r>
    </w:p>
    <w:bookmarkEnd w:id="22"/>
    <w:bookmarkStart w:id="23" w:name="Xfd588938021972ecbcda6487a8ecd0b188f2b41"/>
    <w:p>
      <w:pPr>
        <w:pStyle w:val="Heading2"/>
      </w:pPr>
      <w:r>
        <w:t xml:space="preserve">4. Methodology: A Collaborative &amp; Impact-Driven Approach</w:t>
      </w:r>
    </w:p>
    <w:p>
      <w:pPr>
        <w:pStyle w:val="FirstParagraph"/>
      </w:pPr>
      <w:r>
        <w:t xml:space="preserve">This research will employ a transdisciplinary methodology deeply integrated with Abu Dhabi's healthcare ecosystem:</w:t>
      </w:r>
    </w:p>
    <w:p>
      <w:pPr>
        <w:numPr>
          <w:ilvl w:val="0"/>
          <w:numId w:val="1002"/>
        </w:numPr>
        <w:pStyle w:val="Compact"/>
      </w:pPr>
      <w:r>
        <w:rPr>
          <w:bCs/>
          <w:b/>
        </w:rPr>
        <w:t xml:space="preserve">Needs Assessment &amp; Stakeholder Co-Creation:</w:t>
      </w:r>
      <w:r>
        <w:t xml:space="preserve"> </w:t>
      </w:r>
      <w:r>
        <w:t xml:space="preserve">Conduct systematic needs analysis across Abu Dhabi hospitals (e.g., Sheikh Shakhbout Medical City, Tawam Hospital) and clinics, involving clinicians from the MoHP and SEHA. This ensures Biomedical Engineer solutions directly address documented clinical pain points.</w:t>
      </w:r>
    </w:p>
    <w:p>
      <w:pPr>
        <w:numPr>
          <w:ilvl w:val="0"/>
          <w:numId w:val="1002"/>
        </w:numPr>
        <w:pStyle w:val="Compact"/>
      </w:pPr>
      <w:r>
        <w:rPr>
          <w:bCs/>
          <w:b/>
        </w:rPr>
        <w:t xml:space="preserve">Localised R&amp;D:</w:t>
      </w:r>
      <w:r>
        <w:t xml:space="preserve"> </w:t>
      </w:r>
      <w:r>
        <w:t xml:space="preserve">Utilize Abu Dhabi's advanced facilities (e.g., Khalifa University's Center for Innovation in Engineering &amp; Technology) for prototyping, leveraging local materials where feasible to enhance cost-effectiveness. Collaborations with Abu Dhabi-based tech companies (e.g., G42 Healthcare) will provide real-world testing grounds and market insights.</w:t>
      </w:r>
    </w:p>
    <w:p>
      <w:pPr>
        <w:numPr>
          <w:ilvl w:val="0"/>
          <w:numId w:val="1002"/>
        </w:numPr>
        <w:pStyle w:val="Compact"/>
      </w:pPr>
      <w:r>
        <w:rPr>
          <w:bCs/>
          <w:b/>
        </w:rPr>
        <w:t xml:space="preserve">Biomedical Engineer-Led Clinical Trials:</w:t>
      </w:r>
      <w:r>
        <w:t xml:space="preserve"> </w:t>
      </w:r>
      <w:r>
        <w:t xml:space="preserve">Conduct Phase I/II trials of prototype devices within Abu Dhabi's integrated health system, adhering to UAE regulatory standards set by the National Health Regulatory Authority (NHRA), ensuring solutions meet local safety and efficacy requirements.</w:t>
      </w:r>
    </w:p>
    <w:p>
      <w:pPr>
        <w:numPr>
          <w:ilvl w:val="0"/>
          <w:numId w:val="1002"/>
        </w:numPr>
        <w:pStyle w:val="Compact"/>
      </w:pPr>
      <w:r>
        <w:rPr>
          <w:bCs/>
          <w:b/>
        </w:rPr>
        <w:t xml:space="preserve">Knowledge Transfer &amp; Capacity Building:</w:t>
      </w:r>
      <w:r>
        <w:t xml:space="preserve"> </w:t>
      </w:r>
      <w:r>
        <w:t xml:space="preserve">Implement a dual-track program: 1) Short courses for current medical device technicians in Abu Dhabi hospitals, focusing on maintenance of new UAE-developed tech; 2) A Master's program in Biomedical Engineering with mandatory industry placements at Abu Dhabi health institutions.</w:t>
      </w:r>
    </w:p>
    <w:bookmarkEnd w:id="23"/>
    <w:bookmarkStart w:id="24" w:name="Xeb3605a319659d58222e65adc6e5ee3966d0472"/>
    <w:p>
      <w:pPr>
        <w:pStyle w:val="Heading2"/>
      </w:pPr>
      <w:r>
        <w:t xml:space="preserve">5. Significance and Alignment with UAE Strategic Goals</w:t>
      </w:r>
    </w:p>
    <w:p>
      <w:pPr>
        <w:pStyle w:val="FirstParagraph"/>
      </w:pPr>
      <w:r>
        <w:t xml:space="preserve">This Research Proposal delivers profound significance for the United Arab Emirates, particularly Abu Dhabi:</w:t>
      </w:r>
    </w:p>
    <w:p>
      <w:pPr>
        <w:numPr>
          <w:ilvl w:val="0"/>
          <w:numId w:val="1003"/>
        </w:numPr>
        <w:pStyle w:val="Compact"/>
      </w:pPr>
      <w:r>
        <w:rPr>
          <w:bCs/>
          <w:b/>
        </w:rPr>
        <w:t xml:space="preserve">Healthcare Sovereignty:</w:t>
      </w:r>
      <w:r>
        <w:t xml:space="preserve"> </w:t>
      </w:r>
      <w:r>
        <w:t xml:space="preserve">Reduces reliance on imported medical devices by fostering indigenous innovation, critical for national security and cost control within Abu Dhabi's healthcare budget.</w:t>
      </w:r>
    </w:p>
    <w:p>
      <w:pPr>
        <w:numPr>
          <w:ilvl w:val="0"/>
          <w:numId w:val="1003"/>
        </w:numPr>
        <w:pStyle w:val="Compact"/>
      </w:pPr>
      <w:r>
        <w:rPr>
          <w:bCs/>
          <w:b/>
        </w:rPr>
        <w:t xml:space="preserve">Economic Diversification:</w:t>
      </w:r>
      <w:r>
        <w:t xml:space="preserve"> </w:t>
      </w:r>
      <w:r>
        <w:t xml:space="preserve">Directly supports Abu Dhabi’s Economic Vision 2030 by creating high-value jobs in the BME sector and stimulating a local medtech startup ecosystem, generating export potential for Gulf markets.</w:t>
      </w:r>
    </w:p>
    <w:p>
      <w:pPr>
        <w:numPr>
          <w:ilvl w:val="0"/>
          <w:numId w:val="1003"/>
        </w:numPr>
        <w:pStyle w:val="Compact"/>
      </w:pPr>
      <w:r>
        <w:rPr>
          <w:bCs/>
          <w:b/>
        </w:rPr>
        <w:t xml:space="preserve">Enhanced Patient Outcomes:</w:t>
      </w:r>
      <w:r>
        <w:t xml:space="preserve"> </w:t>
      </w:r>
      <w:r>
        <w:t xml:space="preserve">Solutions developed will directly improve management of UAE-specific health burdens (e.g., diabetic foot ulcers), leading to reduced hospitalizations, amputations, and long-term healthcare costs in Abu Dhabi communities.</w:t>
      </w:r>
    </w:p>
    <w:p>
      <w:pPr>
        <w:numPr>
          <w:ilvl w:val="0"/>
          <w:numId w:val="1003"/>
        </w:numPr>
        <w:pStyle w:val="Compact"/>
      </w:pPr>
      <w:r>
        <w:rPr>
          <w:bCs/>
          <w:b/>
        </w:rPr>
        <w:t xml:space="preserve">National Leadership:</w:t>
      </w:r>
      <w:r>
        <w:t xml:space="preserve"> </w:t>
      </w:r>
      <w:r>
        <w:t xml:space="preserve">Positions the United Arab Emirates as a proactive leader in medical technology innovation within the GCC, attracting international research partnerships and investment into Abu Dhabi's knowledge economy.</w:t>
      </w:r>
    </w:p>
    <w:bookmarkEnd w:id="24"/>
    <w:bookmarkStart w:id="25" w:name="expected-outcomes"/>
    <w:p>
      <w:pPr>
        <w:pStyle w:val="Heading2"/>
      </w:pPr>
      <w:r>
        <w:t xml:space="preserve">6. Expected Outcomes</w:t>
      </w:r>
    </w:p>
    <w:p>
      <w:pPr>
        <w:pStyle w:val="FirstParagraph"/>
      </w:pPr>
      <w:r>
        <w:t xml:space="preserve">The project will yield tangible outcomes within a 5-year timeframe:</w:t>
      </w:r>
    </w:p>
    <w:p>
      <w:pPr>
        <w:numPr>
          <w:ilvl w:val="0"/>
          <w:numId w:val="1004"/>
        </w:numPr>
        <w:pStyle w:val="Compact"/>
      </w:pPr>
      <w:r>
        <w:t xml:space="preserve">Launch of 3-5 clinically validated, locally manufactured medical devices (e.g., AI-powered diabetic wound assessment tool, low-cost portable ECG for remote areas).</w:t>
      </w:r>
    </w:p>
    <w:p>
      <w:pPr>
        <w:numPr>
          <w:ilvl w:val="0"/>
          <w:numId w:val="1004"/>
        </w:numPr>
        <w:pStyle w:val="Compact"/>
      </w:pPr>
      <w:r>
        <w:t xml:space="preserve">Training and certification of 100+ local Biomedical Engineers through the graduate program and technician upskilling.</w:t>
      </w:r>
    </w:p>
    <w:p>
      <w:pPr>
        <w:numPr>
          <w:ilvl w:val="0"/>
          <w:numId w:val="1004"/>
        </w:numPr>
        <w:pStyle w:val="Compact"/>
      </w:pPr>
      <w:r>
        <w:t xml:space="preserve">Establishment of a formal innovation pipeline connecting Abu Dhabi hospitals to BME startups, resulting in 5+ commercialized products or services by Year 5.</w:t>
      </w:r>
    </w:p>
    <w:p>
      <w:pPr>
        <w:numPr>
          <w:ilvl w:val="0"/>
          <w:numId w:val="1004"/>
        </w:numPr>
        <w:pStyle w:val="Compact"/>
      </w:pPr>
      <w:r>
        <w:t xml:space="preserve">Development of a UAE-specific framework for medical device regulation and local manufacturing, adopted by the MoHP and NHRA.</w:t>
      </w:r>
    </w:p>
    <w:bookmarkEnd w:id="25"/>
    <w:bookmarkStart w:id="26" w:name="conclusion"/>
    <w:p>
      <w:pPr>
        <w:pStyle w:val="Heading2"/>
      </w:pPr>
      <w:r>
        <w:t xml:space="preserve">7. Conclusion</w:t>
      </w:r>
    </w:p>
    <w:p>
      <w:pPr>
        <w:pStyle w:val="FirstParagraph"/>
      </w:pPr>
      <w:r>
        <w:t xml:space="preserve">The establishment of a dedicated Biomedical Engineering research initiative within Abu Dhabi represents a strategic imperative for the United Arab Emirates. It is not merely an academic pursuit but a critical investment in healthcare quality, economic resilience, and national sovereignty. By centering this Research Proposal around the needs of Abu Dhabi's population and leveraging the unique ecosystem of innovation available in the United Arab Emirates, we position Biomedical Engineers as indispensable architects of a healthier future for all citizens and residents. This project directly fulfills the UAE's vision for a knowledge-based economy driven by cutting-edge healthcare solutions, ensuring that biomedical engineering expertise is developed locally to solve local challenges. The success of this initiative will cement Abu Dhabi's reputation as a beacon of medical innovation in the Middle East, powered by homegrown talent and tailored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Innovation through Biomedical Engineering in United Arab Emirates Abu Dhabi</dc:title>
  <dc:creator/>
  <dc:language>en</dc:language>
  <cp:keywords/>
  <dcterms:created xsi:type="dcterms:W3CDTF">2026-07-21T05:13:10Z</dcterms:created>
  <dcterms:modified xsi:type="dcterms:W3CDTF">2026-07-21T05:13:10Z</dcterms:modified>
</cp:coreProperties>
</file>

<file path=docProps/custom.xml><?xml version="1.0" encoding="utf-8"?>
<Properties xmlns="http://schemas.openxmlformats.org/officeDocument/2006/custom-properties" xmlns:vt="http://schemas.openxmlformats.org/officeDocument/2006/docPropsVTypes"/>
</file>