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w:t>
      </w:r>
      <w:r>
        <w:t xml:space="preserve"> </w:t>
      </w:r>
      <w:r>
        <w:t xml:space="preserve">Equity</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a0efbd1d801cf86de549f79cdcf74543206b7a3"/>
    <w:p>
      <w:pPr>
        <w:pStyle w:val="Heading1"/>
      </w:pPr>
      <w:r>
        <w:t xml:space="preserve">Research Proposal: Developing Culturally-Tailored Biomedical Interventions for Underserved Populations in Los Angeles, United States</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culturally adaptive biomedical engineering solutions to address persistent health disparities within diverse communities across Los Angeles, United States. As a leading hub for biomedical innovation in the United States, Los Angeles presents both unparalleled opportunities and complex challenges due to its vast socioeconomic diversity, significant immigrant populations, and unique environmental health risks. The proposed study positions the Biomedical Engineer as a central interdisciplinary agent in designing equitable healthcare technologies. With a focus on chronic disease management among underserved Latino and Southeast Asian communities in East Los Angeles and Boyle Heights, this project seeks to create low-cost, accessible biomedical devices integrated with community health worker networks. The Research Proposal addresses a critical gap in current literature by centering community co-design methodologies within the United States context of Los Angeles.</w:t>
      </w:r>
    </w:p>
    <w:bookmarkEnd w:id="20"/>
    <w:bookmarkStart w:id="21" w:name="Xd69fe42e911a271baaa64f09e91c4e8e84110df"/>
    <w:p>
      <w:pPr>
        <w:pStyle w:val="Heading2"/>
      </w:pPr>
      <w:r>
        <w:t xml:space="preserve">1. Introduction: The Urgent Need in Los Angeles</w:t>
      </w:r>
    </w:p>
    <w:p>
      <w:pPr>
        <w:pStyle w:val="FirstParagraph"/>
      </w:pPr>
      <w:r>
        <w:t xml:space="preserve">Los Angeles, as the most populous city in the United States and a global epicenter for healthcare innovation, faces a stark contradiction: while home to world-class research institutions like UCLA and USC, it also harbors some of the nation's most severe health inequities. The Los Angeles County Department of Health Services reports that diabetes rates among Latino residents exceed the national average by 35%, with barriers including language accessibility, cultural mistrust of medical systems, and limited access to continuous monitoring technologies. This Research Proposal argues that traditional biomedical engineering approaches, often developed without deep community engagement in diverse urban settings like Los Angeles, fail to address these systemic barriers. A skilled Biomedical Engineer operating within the United States Los Angeles ecosystem must move beyond device-centric design to integrate social determinants of health into every stage of development.</w:t>
      </w:r>
    </w:p>
    <w:bookmarkEnd w:id="21"/>
    <w:bookmarkStart w:id="22" w:name="problem-statement-and-literature-gap"/>
    <w:p>
      <w:pPr>
        <w:pStyle w:val="Heading2"/>
      </w:pPr>
      <w:r>
        <w:t xml:space="preserve">2. Problem Statement and Literature Gap</w:t>
      </w:r>
    </w:p>
    <w:p>
      <w:pPr>
        <w:pStyle w:val="FirstParagraph"/>
      </w:pPr>
      <w:r>
        <w:t xml:space="preserve">Existing biomedical engineering research predominantly focuses on technological performance metrics (e.g., sensor accuracy, algorithm efficacy) within controlled laboratory settings, neglecting contextual factors critical in Los Angeles' complex urban environment. While numerous studies highlight health disparities in the United States, few examine how Biomedical Engineers can collaboratively develop solutions *with* communities rather than *for* them. Current wearable glucose monitors and telehealth platforms often require high literacy levels, smartphones with reliable data plans, or English proficiency – barriers prevalent across low-income neighborhoods in Los Angeles. This gap necessitates a paradigm shift: the Biomedical Engineer must become a bridge between cutting-edge technology and community-specific needs within the United States' diverse landscape.</w:t>
      </w:r>
    </w:p>
    <w:bookmarkEnd w:id="22"/>
    <w:bookmarkStart w:id="23" w:name="research-objectives"/>
    <w:p>
      <w:pPr>
        <w:pStyle w:val="Heading2"/>
      </w:pPr>
      <w:r>
        <w:t xml:space="preserve">3. Research Objectives</w:t>
      </w:r>
    </w:p>
    <w:p>
      <w:pPr>
        <w:numPr>
          <w:ilvl w:val="0"/>
          <w:numId w:val="1001"/>
        </w:numPr>
        <w:pStyle w:val="Compact"/>
      </w:pPr>
      <w:r>
        <w:t xml:space="preserve">To co-design and prototype an affordable, culturally resonant mobile health (mHealth) platform with integrated biosensors for chronic disease management, specifically tailored for Spanish and Vietnamese-speaking residents in Los Angeles.</w:t>
      </w:r>
    </w:p>
    <w:p>
      <w:pPr>
        <w:numPr>
          <w:ilvl w:val="0"/>
          <w:numId w:val="1001"/>
        </w:numPr>
        <w:pStyle w:val="Compact"/>
      </w:pPr>
      <w:r>
        <w:t xml:space="preserve">To evaluate the device's effectiveness in improving glycemic control among participants within a 6-month pilot study conducted across community health centers in East Los Angeles.</w:t>
      </w:r>
    </w:p>
    <w:p>
      <w:pPr>
        <w:numPr>
          <w:ilvl w:val="0"/>
          <w:numId w:val="1001"/>
        </w:numPr>
        <w:pStyle w:val="Compact"/>
      </w:pPr>
      <w:r>
        <w:t xml:space="preserve">To develop and validate a framework for community-informed biomedical engineering design processes applicable to other underserved populations across the United States Los Angeles metropolitan area.</w:t>
      </w:r>
    </w:p>
    <w:bookmarkEnd w:id="23"/>
    <w:bookmarkStart w:id="24" w:name="X3e787f432883d170ba33cd10860453fe73e5228"/>
    <w:p>
      <w:pPr>
        <w:pStyle w:val="Heading2"/>
      </w:pPr>
      <w:r>
        <w:t xml:space="preserve">4. Methodology: Community-Centered Biomedical Engineering</w:t>
      </w:r>
    </w:p>
    <w:p>
      <w:pPr>
        <w:pStyle w:val="FirstParagraph"/>
      </w:pPr>
      <w:r>
        <w:t xml:space="preserve">The study adopts a participatory action research (PAR) methodology, placing the Biomedical Engineer as a collaborative facilitator within community settings. Key phases include:</w:t>
      </w:r>
    </w:p>
    <w:p>
      <w:pPr>
        <w:numPr>
          <w:ilvl w:val="0"/>
          <w:numId w:val="1002"/>
        </w:numPr>
        <w:pStyle w:val="Compact"/>
      </w:pPr>
      <w:r>
        <w:rPr>
          <w:bCs/>
          <w:b/>
        </w:rPr>
        <w:t xml:space="preserve">Phase 1 (Months 1-4):</w:t>
      </w:r>
      <w:r>
        <w:t xml:space="preserve"> </w:t>
      </w:r>
      <w:r>
        <w:t xml:space="preserve">Community engagement workshops with leaders from Los Angeles-based organizations (e.g., Centro Comunitario de Salud, Asian Health Services) to co-identify pain points and design priorities.</w:t>
      </w:r>
    </w:p>
    <w:p>
      <w:pPr>
        <w:numPr>
          <w:ilvl w:val="0"/>
          <w:numId w:val="1002"/>
        </w:numPr>
        <w:pStyle w:val="Compact"/>
      </w:pPr>
      <w:r>
        <w:rPr>
          <w:bCs/>
          <w:b/>
        </w:rPr>
        <w:t xml:space="preserve">Phase 2 (Months 5-9):</w:t>
      </w:r>
      <w:r>
        <w:t xml:space="preserve"> </w:t>
      </w:r>
      <w:r>
        <w:t xml:space="preserve">Iterative prototype development of a low-cost glucose monitoring device with multilingual voice-guided interface and offline functionality (addressing LA's digital divide), led by the Biomedical Engineer team in partnership with USC's Viterbi School of Engineering.</w:t>
      </w:r>
    </w:p>
    <w:p>
      <w:pPr>
        <w:numPr>
          <w:ilvl w:val="0"/>
          <w:numId w:val="1002"/>
        </w:numPr>
        <w:pStyle w:val="Compact"/>
      </w:pPr>
      <w:r>
        <w:rPr>
          <w:bCs/>
          <w:b/>
        </w:rPr>
        <w:t xml:space="preserve">Phase 3 (Months 10-18):</w:t>
      </w:r>
      <w:r>
        <w:t xml:space="preserve"> </w:t>
      </w:r>
      <w:r>
        <w:t xml:space="preserve">Pilot deployment across three Los Angeles County community health clinics, utilizing trained promotores de salud (community health workers) – a vital component of LA's public health infrastructure – for device distribution and support. Biomedical engineers will conduct usability testing and collect quantitative (HbA1c levels, usage data) and qualitative (focus groups on cultural acceptability) metrics.</w:t>
      </w:r>
    </w:p>
    <w:bookmarkEnd w:id="24"/>
    <w:bookmarkStart w:id="25" w:name="X696485c17f2ae7ed56ed49b657d95436a62209e"/>
    <w:p>
      <w:pPr>
        <w:pStyle w:val="Heading2"/>
      </w:pPr>
      <w:r>
        <w:t xml:space="preserve">5. Significance: Why Los Angeles, United States?</w:t>
      </w:r>
    </w:p>
    <w:p>
      <w:pPr>
        <w:pStyle w:val="FirstParagraph"/>
      </w:pPr>
      <w:r>
        <w:t xml:space="preserve">This Research Proposal is critically significant for several reasons specific to the United States Los Angeles context:</w:t>
      </w:r>
    </w:p>
    <w:p>
      <w:pPr>
        <w:numPr>
          <w:ilvl w:val="0"/>
          <w:numId w:val="1003"/>
        </w:numPr>
        <w:pStyle w:val="Compact"/>
      </w:pPr>
      <w:r>
        <w:rPr>
          <w:bCs/>
          <w:b/>
        </w:rPr>
        <w:t xml:space="preserve">Demographic Imperative:</w:t>
      </w:r>
      <w:r>
        <w:t xml:space="preserve"> </w:t>
      </w:r>
      <w:r>
        <w:t xml:space="preserve">With over 48% of LA's population identifying as Hispanic/Latinx and 15% as Asian American, solutions must transcend monolingual, monocultural approaches prevalent in many US biomedical projects.</w:t>
      </w:r>
    </w:p>
    <w:p>
      <w:pPr>
        <w:numPr>
          <w:ilvl w:val="0"/>
          <w:numId w:val="1003"/>
        </w:numPr>
        <w:pStyle w:val="Compact"/>
      </w:pPr>
      <w:r>
        <w:rPr>
          <w:bCs/>
          <w:b/>
        </w:rPr>
        <w:t xml:space="preserve">Environmental Health Context:</w:t>
      </w:r>
      <w:r>
        <w:t xml:space="preserve"> </w:t>
      </w:r>
      <w:r>
        <w:t xml:space="preserve">Los Angeles' unique air quality challenges (e.g., wildfire smoke exposure impacting respiratory health) necessitate adaptable monitoring technologies beyond standard chronic disease management.</w:t>
      </w:r>
    </w:p>
    <w:p>
      <w:pPr>
        <w:numPr>
          <w:ilvl w:val="0"/>
          <w:numId w:val="1003"/>
        </w:numPr>
        <w:pStyle w:val="Compact"/>
      </w:pPr>
      <w:r>
        <w:rPr>
          <w:bCs/>
          <w:b/>
        </w:rPr>
        <w:t xml:space="preserve">Economic and Policy Relevance:</w:t>
      </w:r>
      <w:r>
        <w:t xml:space="preserve"> </w:t>
      </w:r>
      <w:r>
        <w:t xml:space="preserve">Findings will directly inform LA County's Healthy Aging Initiative and California's Medicaid expansion strategies, demonstrating the Biomedical Engineer's role in scaling equitable solutions within state healthcare systems.</w:t>
      </w:r>
    </w:p>
    <w:bookmarkEnd w:id="25"/>
    <w:bookmarkStart w:id="26" w:name="expected-outcomes-and-impact"/>
    <w:p>
      <w:pPr>
        <w:pStyle w:val="Heading2"/>
      </w:pPr>
      <w:r>
        <w:t xml:space="preserve">6. Expected Outcomes and Impact</w:t>
      </w:r>
    </w:p>
    <w:p>
      <w:pPr>
        <w:pStyle w:val="FirstParagraph"/>
      </w:pPr>
      <w:r>
        <w:t xml:space="preserve">We anticipate developing a scalable prototype that increases patient adherence by 40% compared to standard care models in the target LA communities, validated through rigorous clinical metrics. More importantly, this Research Proposal will establish a replicable model for the Biomedical Engineer: moving from isolated lab work to community partnership as the cornerstone of ethical innovation. The framework developed will be directly applicable to other high-diversity urban centers across the United States – from Chicago's South Side to New York City's boroughs – demonstrating Los Angeles' role as a national laboratory for health equity through biomedical engineering.</w:t>
      </w:r>
    </w:p>
    <w:bookmarkEnd w:id="26"/>
    <w:bookmarkStart w:id="27" w:name="budget-justification-and-resources"/>
    <w:p>
      <w:pPr>
        <w:pStyle w:val="Heading2"/>
      </w:pPr>
      <w:r>
        <w:t xml:space="preserve">7. Budget Justification and Resources</w:t>
      </w:r>
    </w:p>
    <w:p>
      <w:pPr>
        <w:pStyle w:val="FirstParagraph"/>
      </w:pPr>
      <w:r>
        <w:t xml:space="preserve">Funding will support a multidisciplinary team comprising 1 Biomedical Engineer lead, 2 engineers specializing in embedded systems, 3 community health workers (promotores), and a data scientist. Resources include prototyping facilities at USC's Innovation Hub (located within the United States Los Angeles metropolitan area) and partnerships with Los Angeles County Department of Health Services. A significant portion addresses community engagement stipends – essential for building trust in LA's historically marginalized communities.</w:t>
      </w:r>
    </w:p>
    <w:bookmarkEnd w:id="27"/>
    <w:bookmarkStart w:id="28" w:name="X31a39f18808050c7c1ef53c10ec03dcbc0abe04"/>
    <w:p>
      <w:pPr>
        <w:pStyle w:val="Heading2"/>
      </w:pPr>
      <w:r>
        <w:t xml:space="preserve">8. Conclusion: Advancing Equity Through Engineering</w:t>
      </w:r>
    </w:p>
    <w:p>
      <w:pPr>
        <w:pStyle w:val="FirstParagraph"/>
      </w:pPr>
      <w:r>
        <w:t xml:space="preserve">This Research Proposal transcends a typical technological study; it is an actionable plan for the Biomedical Engineer to actively dismantle health disparities within the unique fabric of Los Angeles, United States. By centering community voices in every design phase, we move beyond "innovation for innovation's sake" towards technology that genuinely serves all Angelenos. The success of this project will provide a national blueprint proving that when biomedical engineering is deeply embedded within the sociocultural reality of communities like those in Los Angeles, the United States can achieve meaningful progress toward health equity. The time for community-centered biomedical engineering in Los Angeles is now.</w:t>
      </w:r>
    </w:p>
    <w:p>
      <w:pPr>
        <w:pStyle w:val="BodyText"/>
      </w:pPr>
      <w:r>
        <w:rPr>
          <w:iCs/>
          <w:i/>
        </w:rPr>
        <w:t xml:space="preserve">This Research Proposal aligns with the National Institutes of Health (NIH) strategic focus on "Reducing Health Disparities" and leverages LA's unique position as a United States city where innovation must meet urgent social challenges head-on. The Biomedical Engineer, positioned at this intersection, is poised to lead transformative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 Equity in Los Angeles, United States</dc:title>
  <dc:creator/>
  <dc:language>en</dc:language>
  <cp:keywords/>
  <dcterms:created xsi:type="dcterms:W3CDTF">2025-12-10T00:19:20Z</dcterms:created>
  <dcterms:modified xsi:type="dcterms:W3CDTF">2025-12-10T00:19:20Z</dcterms:modified>
</cp:coreProperties>
</file>

<file path=docProps/custom.xml><?xml version="1.0" encoding="utf-8"?>
<Properties xmlns="http://schemas.openxmlformats.org/officeDocument/2006/custom-properties" xmlns:vt="http://schemas.openxmlformats.org/officeDocument/2006/docPropsVTypes"/>
</file>