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2ee5e73241682160097fc6a16c264fcf985100"/>
    <w:p>
      <w:pPr>
        <w:pStyle w:val="Heading1"/>
      </w:pPr>
      <w:r>
        <w:t xml:space="preserve">Research Proposal: Developing Adaptive Biomedical Systems for Diverse Urban Populations in United States San Francisco</w:t>
      </w:r>
    </w:p>
    <w:bookmarkStart w:id="20" w:name="abstract"/>
    <w:p>
      <w:pPr>
        <w:pStyle w:val="Heading2"/>
      </w:pPr>
      <w:r>
        <w:t xml:space="preserve">Abstract</w:t>
      </w:r>
    </w:p>
    <w:p>
      <w:pPr>
        <w:pStyle w:val="FirstParagraph"/>
      </w:pPr>
      <w:r>
        <w:t xml:space="preserve">This Research Proposal outlines a critical initiative to address pressing healthcare disparities within the unique urban ecosystem of United States San Francisco. The project centers on the pivotal role of the</w:t>
      </w:r>
      <w:r>
        <w:t xml:space="preserve"> </w:t>
      </w:r>
      <w:r>
        <w:rPr>
          <w:iCs/>
          <w:i/>
        </w:rPr>
        <w:t xml:space="preserve">Biomedical Engineer</w:t>
      </w:r>
      <w:r>
        <w:t xml:space="preserve"> </w:t>
      </w:r>
      <w:r>
        <w:t xml:space="preserve">in designing, developing, and deploying next-generation medical technologies tailored for San Francisco's complex demographic and environmental landscape. Focusing on chronic disease management, mental health support, and accessibility for vulnerable populations in the Bay Area, this research leverages San Francisco's unparalleled concentration of biotech innovation hubs (South of Market), academic institutions (UCSF, Stanford Bio-X), and healthcare networks. The proposed work directly responds to a documented 18% gap in chronic disease management access within San Francisco's underserved neighborhoods, as reported by the UCSF Center for Vulnerable Populations. This</w:t>
      </w:r>
      <w:r>
        <w:t xml:space="preserve"> </w:t>
      </w:r>
      <w:r>
        <w:rPr>
          <w:iCs/>
          <w:i/>
        </w:rPr>
        <w:t xml:space="preserve">Research Proposal</w:t>
      </w:r>
      <w:r>
        <w:t xml:space="preserve"> </w:t>
      </w:r>
      <w:r>
        <w:t xml:space="preserve">seeks $750,000 in funding to establish a dedicated Biomedical Engineering Innovation Lab at the University of California, San Francisco (UCSF) in collaboration with community health centers across United States San Francisco.</w:t>
      </w:r>
    </w:p>
    <w:bookmarkEnd w:id="20"/>
    <w:bookmarkStart w:id="21" w:name="X2764ca09287732b7e17ea6cdd61018501bbbf7a"/>
    <w:p>
      <w:pPr>
        <w:pStyle w:val="Heading2"/>
      </w:pPr>
      <w:r>
        <w:t xml:space="preserve">Introduction: The Imperative for Context-Specific Biomedical Engineering in United States San Francisco</w:t>
      </w:r>
    </w:p>
    <w:p>
      <w:pPr>
        <w:pStyle w:val="FirstParagraph"/>
      </w:pPr>
      <w:r>
        <w:t xml:space="preserve">San Francisco stands as a global epicenter of technological innovation and biomedical research, yet it grapples with stark health inequities. As a city characterized by extreme socioeconomic diversity, significant aging population (19% over 65), high homelessness rates (approximately 8,000 people), and complex environmental challenges like wildfire smoke exposure, the need for hyper-localized biomedical solutions is acute. The traditional one-size-fits-all approach to medical device and health system design fails to address these layered urban realities. This</w:t>
      </w:r>
      <w:r>
        <w:t xml:space="preserve"> </w:t>
      </w:r>
      <w:r>
        <w:rPr>
          <w:iCs/>
          <w:i/>
        </w:rPr>
        <w:t xml:space="preserve">Research Proposal</w:t>
      </w:r>
      <w:r>
        <w:t xml:space="preserve"> </w:t>
      </w:r>
      <w:r>
        <w:t xml:space="preserve">posits that the integration of advanced</w:t>
      </w:r>
      <w:r>
        <w:t xml:space="preserve"> </w:t>
      </w:r>
      <w:r>
        <w:rPr>
          <w:iCs/>
          <w:i/>
        </w:rPr>
        <w:t xml:space="preserve">Biomedical Engineer</w:t>
      </w:r>
      <w:r>
        <w:t xml:space="preserve">-led innovation within United States San Francisco's specific context is not merely beneficial, but essential for building a more resilient, equitable, and effective healthcare system. The city's unique environment – blending world-class academic medicine with deep community need – provides an unparalleled living laboratory for developing and validating the next generation of adaptive biomedical technologies.</w:t>
      </w:r>
    </w:p>
    <w:bookmarkEnd w:id="21"/>
    <w:bookmarkStart w:id="22" w:name="X6f266347dab3ec077ab6989512f1416498a4a5a"/>
    <w:p>
      <w:pPr>
        <w:pStyle w:val="Heading2"/>
      </w:pPr>
      <w:r>
        <w:t xml:space="preserve">Problem Statement: Gaps in Current Biomedical Solutions for Urban San Francisco</w:t>
      </w:r>
    </w:p>
    <w:p>
      <w:pPr>
        <w:pStyle w:val="FirstParagraph"/>
      </w:pPr>
      <w:r>
        <w:t xml:space="preserve">Current biomedical devices and health monitoring systems are predominantly designed for controlled clinical environments or broad population averages, neglecting the dynamic realities of urban life in United States San Francisco. Key gaps include:</w:t>
      </w:r>
    </w:p>
    <w:p>
      <w:pPr>
        <w:numPr>
          <w:ilvl w:val="0"/>
          <w:numId w:val="1001"/>
        </w:numPr>
        <w:pStyle w:val="Compact"/>
      </w:pPr>
      <w:r>
        <w:rPr>
          <w:bCs/>
          <w:b/>
        </w:rPr>
        <w:t xml:space="preserve">Lack of Context-Aware Wearables:</w:t>
      </w:r>
      <w:r>
        <w:t xml:space="preserve"> </w:t>
      </w:r>
      <w:r>
        <w:t xml:space="preserve">Existing remote patient monitoring tools (e.g., glucose trackers) fail to account for environmental stressors common in SF (e.g., dense fog, air quality fluctuations, transient housing) or the specific behavioral patterns of diverse urban populations.</w:t>
      </w:r>
    </w:p>
    <w:p>
      <w:pPr>
        <w:numPr>
          <w:ilvl w:val="0"/>
          <w:numId w:val="1001"/>
        </w:numPr>
        <w:pStyle w:val="Compact"/>
      </w:pPr>
      <w:r>
        <w:rPr>
          <w:bCs/>
          <w:b/>
        </w:rPr>
        <w:t xml:space="preserve">Accessibility Barriers:</w:t>
      </w:r>
      <w:r>
        <w:t xml:space="preserve"> </w:t>
      </w:r>
      <w:r>
        <w:t xml:space="preserve">High costs and complex interfaces prevent widespread adoption among low-income San Francisco residents served by safety-net hospitals like Zuckerberg San Francisco General Hospital (ZSFG).</w:t>
      </w:r>
    </w:p>
    <w:p>
      <w:pPr>
        <w:numPr>
          <w:ilvl w:val="0"/>
          <w:numId w:val="1001"/>
        </w:numPr>
        <w:pStyle w:val="Compact"/>
      </w:pPr>
      <w:r>
        <w:rPr>
          <w:bCs/>
          <w:b/>
        </w:rPr>
        <w:t xml:space="preserve">Inadequate Mental Health Integration:</w:t>
      </w:r>
      <w:r>
        <w:t xml:space="preserve"> </w:t>
      </w:r>
      <w:r>
        <w:t xml:space="preserve">Biomedical technologies largely overlook the critical intersection of chronic physical conditions and mental health challenges, prevalent in SF's high-stress urban environment.</w:t>
      </w:r>
    </w:p>
    <w:p>
      <w:pPr>
        <w:pStyle w:val="FirstParagraph"/>
      </w:pPr>
      <w:r>
        <w:t xml:space="preserve">This</w:t>
      </w:r>
      <w:r>
        <w:t xml:space="preserve"> </w:t>
      </w:r>
      <w:r>
        <w:rPr>
          <w:iCs/>
          <w:i/>
        </w:rPr>
        <w:t xml:space="preserve">Research Proposal</w:t>
      </w:r>
      <w:r>
        <w:t xml:space="preserve"> </w:t>
      </w:r>
      <w:r>
        <w:t xml:space="preserve">directly addresses these gaps by focusing on the development of an adaptive, community-integrated system co-designed with San Francisco residents and healthcare providers.</w:t>
      </w:r>
    </w:p>
    <w:bookmarkEnd w:id="22"/>
    <w:bookmarkStart w:id="23" w:name="research-objectives-and-methodology"/>
    <w:p>
      <w:pPr>
        <w:pStyle w:val="Heading2"/>
      </w:pPr>
      <w:r>
        <w:t xml:space="preserve">Research Objectives and Methodology</w:t>
      </w:r>
    </w:p>
    <w:p>
      <w:pPr>
        <w:pStyle w:val="FirstParagraph"/>
      </w:pPr>
      <w:r>
        <w:t xml:space="preserve">The core objective is to develop, prototype, and clinically validate a low-cost, AI-enhanced "Urban Health Companion" platform specifically designed for San Francisco's context. The project will be spearheaded by a team of lead</w:t>
      </w:r>
      <w:r>
        <w:t xml:space="preserve"> </w:t>
      </w:r>
      <w:r>
        <w:rPr>
          <w:iCs/>
          <w:i/>
        </w:rPr>
        <w:t xml:space="preserve">Biomedical Engineer</w:t>
      </w:r>
      <w:r>
        <w:t xml:space="preserve">s with deep expertise in wearable sensors, health informatics, and community-engaged design. Methodology involves a rigorous 3-year iterative cycle:</w:t>
      </w:r>
    </w:p>
    <w:p>
      <w:pPr>
        <w:numPr>
          <w:ilvl w:val="0"/>
          <w:numId w:val="1002"/>
        </w:numPr>
        <w:pStyle w:val="Compact"/>
      </w:pPr>
      <w:r>
        <w:rPr>
          <w:bCs/>
          <w:b/>
        </w:rPr>
        <w:t xml:space="preserve">Community Co-Design Phase (Months 1-12):</w:t>
      </w:r>
      <w:r>
        <w:t xml:space="preserve"> </w:t>
      </w:r>
      <w:r>
        <w:t xml:space="preserve">Partnering with community health centers (e.g., Mission Neighborhood Health Center), social service agencies, and SF residents across diverse neighborhoods (Tenderloin, Bayview-Hunters Point) to identify specific needs and co-design system requirements. This phase ensures the solution is culturally appropriate and addresses real-world barriers.</w:t>
      </w:r>
    </w:p>
    <w:p>
      <w:pPr>
        <w:numPr>
          <w:ilvl w:val="0"/>
          <w:numId w:val="1002"/>
        </w:numPr>
        <w:pStyle w:val="Compact"/>
      </w:pPr>
      <w:r>
        <w:rPr>
          <w:bCs/>
          <w:b/>
        </w:rPr>
        <w:t xml:space="preserve">Biomedical Engineering Development Phase (Months 13-24):</w:t>
      </w:r>
      <w:r>
        <w:t xml:space="preserve"> </w:t>
      </w:r>
      <w:r>
        <w:t xml:space="preserve">The</w:t>
      </w:r>
      <w:r>
        <w:t xml:space="preserve"> </w:t>
      </w:r>
      <w:r>
        <w:rPr>
          <w:iCs/>
          <w:i/>
        </w:rPr>
        <w:t xml:space="preserve">Biomedical Engineer</w:t>
      </w:r>
      <w:r>
        <w:t xml:space="preserve"> </w:t>
      </w:r>
      <w:r>
        <w:t xml:space="preserve">team will design and fabricate a modular, low-cost wearable sensor suite (tracking vital signs, environmental exposure, basic mental health indicators) and develop the underlying AI algorithms for contextual adaptation (e.g., adjusting alert thresholds based on local air quality data or user-reported stress levels). Prototyping will occur within the UCSF Innovation Lab in United States San Francisco.</w:t>
      </w:r>
    </w:p>
    <w:p>
      <w:pPr>
        <w:numPr>
          <w:ilvl w:val="0"/>
          <w:numId w:val="1002"/>
        </w:numPr>
        <w:pStyle w:val="Compact"/>
      </w:pPr>
      <w:r>
        <w:rPr>
          <w:bCs/>
          <w:b/>
        </w:rPr>
        <w:t xml:space="preserve">Clinical Validation &amp; Iteration Phase (Months 25-36):</w:t>
      </w:r>
      <w:r>
        <w:t xml:space="preserve"> </w:t>
      </w:r>
      <w:r>
        <w:t xml:space="preserve">Conduct a randomized controlled trial involving 300 participants across two community health centers in United States San Francisco, comparing the new system against standard care. Outcomes will include adherence rates, hospital readmissions for chronic conditions (diabetes, COPD), self-reported mental wellness scores, and cost-effectiveness analysis. Continuous feedback loops will drive iterative improvements.</w:t>
      </w:r>
    </w:p>
    <w:bookmarkEnd w:id="23"/>
    <w:bookmarkStart w:id="24" w:name="expected-impact-and-significance"/>
    <w:p>
      <w:pPr>
        <w:pStyle w:val="Heading2"/>
      </w:pPr>
      <w:r>
        <w:t xml:space="preserve">Expected Impact and Significance</w:t>
      </w:r>
    </w:p>
    <w:p>
      <w:pPr>
        <w:pStyle w:val="FirstParagraph"/>
      </w:pPr>
      <w:r>
        <w:t xml:space="preserve">This research promises transformative impact for United States San Francisco and offers a scalable model for other major cities. The anticipated outcomes include:</w:t>
      </w:r>
    </w:p>
    <w:p>
      <w:pPr>
        <w:numPr>
          <w:ilvl w:val="0"/>
          <w:numId w:val="1003"/>
        </w:numPr>
        <w:pStyle w:val="Compact"/>
      </w:pPr>
      <w:r>
        <w:t xml:space="preserve">A validated, affordable biomedical platform demonstrably improving health outcomes for 15%+ of target users in San Francisco's underserved communities within 2 years of deployment.</w:t>
      </w:r>
    </w:p>
    <w:p>
      <w:pPr>
        <w:numPr>
          <w:ilvl w:val="0"/>
          <w:numId w:val="1003"/>
        </w:numPr>
        <w:pStyle w:val="Compact"/>
      </w:pPr>
      <w:r>
        <w:t xml:space="preserve">Establishment of a sustainable "Biomedical Engineering Innovation Hub" at UCSF, fostering collaboration between engineers, clinicians (at ZSFG and UCSF Health), community advocates, and local biotech firms – strengthening San Francisco's position as a leader in health tech innovation.</w:t>
      </w:r>
    </w:p>
    <w:p>
      <w:pPr>
        <w:numPr>
          <w:ilvl w:val="0"/>
          <w:numId w:val="1003"/>
        </w:numPr>
        <w:pStyle w:val="Compact"/>
      </w:pPr>
      <w:r>
        <w:t xml:space="preserve">A significant contribution to the national discourse on equitable health technology design. Findings will directly inform federal initiatives like the NIH Precision Medicine Initiative and CMS value-based care models, demonstrating how context-specific</w:t>
      </w:r>
      <w:r>
        <w:t xml:space="preserve"> </w:t>
      </w:r>
      <w:r>
        <w:rPr>
          <w:iCs/>
          <w:i/>
        </w:rPr>
        <w:t xml:space="preserve">Biomedical Engineer</w:t>
      </w:r>
      <w:r>
        <w:t xml:space="preserve"> </w:t>
      </w:r>
      <w:r>
        <w:t xml:space="preserve">solutions can reduce disparities.</w:t>
      </w:r>
    </w:p>
    <w:p>
      <w:pPr>
        <w:pStyle w:val="FirstParagraph"/>
      </w:pPr>
      <w:r>
        <w:t xml:space="preserve">Crucially, this work moves beyond theoretical research; it is grounded in the urgent need for practical, deployable solutions within the unique urban fabric of United States San Francisco. The success of this</w:t>
      </w:r>
      <w:r>
        <w:t xml:space="preserve"> </w:t>
      </w:r>
      <w:r>
        <w:rPr>
          <w:iCs/>
          <w:i/>
        </w:rPr>
        <w:t xml:space="preserve">Research Proposal</w:t>
      </w:r>
      <w:r>
        <w:t xml:space="preserve"> </w:t>
      </w:r>
      <w:r>
        <w:t xml:space="preserve">will validate that the future of biomedical engineering lies not just in technical prowess, but in deeply integrating local context and community voice – a principle increasingly vital as healthcare systems worldwide face similar complex urban challenges.</w:t>
      </w:r>
    </w:p>
    <w:bookmarkEnd w:id="24"/>
    <w:bookmarkStart w:id="25" w:name="conclusion"/>
    <w:p>
      <w:pPr>
        <w:pStyle w:val="Heading2"/>
      </w:pPr>
      <w:r>
        <w:t xml:space="preserve">Conclusion</w:t>
      </w:r>
    </w:p>
    <w:p>
      <w:pPr>
        <w:pStyle w:val="FirstParagraph"/>
      </w:pPr>
      <w:r>
        <w:t xml:space="preserve">The convergence of San Francisco's unparalleled biomedical ecosystem with its pressing health equity challenges creates an ideal, urgent context for focused innovation. This Research Proposal presents a concrete, actionable plan to harness the expertise of the</w:t>
      </w:r>
      <w:r>
        <w:t xml:space="preserve"> </w:t>
      </w:r>
      <w:r>
        <w:rPr>
          <w:iCs/>
          <w:i/>
        </w:rPr>
        <w:t xml:space="preserve">Biomedical Engineer</w:t>
      </w:r>
      <w:r>
        <w:t xml:space="preserve"> </w:t>
      </w:r>
      <w:r>
        <w:t xml:space="preserve">in developing solutions that are not only technologically advanced but also profoundly relevant and accessible within United States San Francisco. By centering community needs, leveraging local partnerships, and targeting measurable outcomes on ground-level health disparities, this initiative promises to deliver tangible improvements in the lives of San Franciscans while setting a national benchmark for context-driven biomedical engineering. Funding this project is an investment in both the health of a major American city and the future trajectory of responsible, equitable healthcare technology development within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Urban Health Challenges in United States San Francisco</dc:title>
  <dc:creator/>
  <dc:language>en</dc:language>
  <cp:keywords/>
  <dcterms:created xsi:type="dcterms:W3CDTF">2026-07-21T08:23:31Z</dcterms:created>
  <dcterms:modified xsi:type="dcterms:W3CDTF">2026-07-21T08:23:31Z</dcterms:modified>
</cp:coreProperties>
</file>

<file path=docProps/custom.xml><?xml version="1.0" encoding="utf-8"?>
<Properties xmlns="http://schemas.openxmlformats.org/officeDocument/2006/custom-properties" xmlns:vt="http://schemas.openxmlformats.org/officeDocument/2006/docPropsVTypes"/>
</file>