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Algeria</w:t>
      </w:r>
      <w:r>
        <w:t xml:space="preserve"> </w:t>
      </w:r>
      <w:r>
        <w:t xml:space="preserve">Algiers</w:t>
      </w:r>
    </w:p>
    <w:bookmarkStart w:id="29" w:name="Xdd81f35b34e3b8444e3b24c3dce846be803ae83"/>
    <w:p>
      <w:pPr>
        <w:pStyle w:val="Heading1"/>
      </w:pPr>
      <w:r>
        <w:t xml:space="preserve">Research Proposal: Enhancing Organizational Performance through Strategic Business Consulting in Algeria Algiers</w:t>
      </w:r>
    </w:p>
    <w:bookmarkStart w:id="20" w:name="introduction-and-contextual-background"/>
    <w:p>
      <w:pPr>
        <w:pStyle w:val="Heading2"/>
      </w:pPr>
      <w:r>
        <w:t xml:space="preserve">1. Introduction and Contextual Background</w:t>
      </w:r>
    </w:p>
    <w:p>
      <w:pPr>
        <w:pStyle w:val="FirstParagraph"/>
      </w:pPr>
      <w:r>
        <w:t xml:space="preserve">The economic landscape of Algeria, particularly its capital city Algiers, is undergoing transformative pressures driven by the need for diversification beyond hydrocarbon dependence, digitalization imperatives, and integration into global markets. Despite significant potential in sectors like telecommunications, renewable energy, and services, Algerian businesses face persistent challenges including bureaucratic inefficiencies, outdated management practices, limited access to international best practices, and underdeveloped strategic planning capabilities. This context creates a compelling case for specialized</w:t>
      </w:r>
      <w:r>
        <w:t xml:space="preserve"> </w:t>
      </w:r>
      <w:r>
        <w:rPr>
          <w:bCs/>
          <w:b/>
        </w:rPr>
        <w:t xml:space="preserve">Business Consultant</w:t>
      </w:r>
      <w:r>
        <w:t xml:space="preserve"> </w:t>
      </w:r>
      <w:r>
        <w:t xml:space="preserve">interventions. However, the role of business consultancy services in Algeria's evolving economy remains poorly understood and largely unmeasured. This research proposal addresses this critical gap by investigating how</w:t>
      </w:r>
      <w:r>
        <w:t xml:space="preserve"> </w:t>
      </w:r>
      <w:r>
        <w:rPr>
          <w:bCs/>
          <w:b/>
        </w:rPr>
        <w:t xml:space="preserve">Business Consultant</w:t>
      </w:r>
      <w:r>
        <w:t xml:space="preserve"> </w:t>
      </w:r>
      <w:r>
        <w:t xml:space="preserve">frameworks can be effectively adapted to drive sustainable organizational performance within the unique socio-economic ecosystem of</w:t>
      </w:r>
      <w:r>
        <w:t xml:space="preserve"> </w:t>
      </w:r>
      <w:r>
        <w:rPr>
          <w:bCs/>
          <w:b/>
        </w:rPr>
        <w:t xml:space="preserve">Algeria Algiers</w:t>
      </w:r>
      <w:r>
        <w:t xml:space="preserve">.</w:t>
      </w:r>
    </w:p>
    <w:bookmarkEnd w:id="20"/>
    <w:bookmarkStart w:id="21" w:name="problem-statement"/>
    <w:p>
      <w:pPr>
        <w:pStyle w:val="Heading2"/>
      </w:pPr>
      <w:r>
        <w:t xml:space="preserve">2. Problem Statement</w:t>
      </w:r>
    </w:p>
    <w:p>
      <w:pPr>
        <w:pStyle w:val="FirstParagraph"/>
      </w:pPr>
      <w:r>
        <w:t xml:space="preserve">In Algiers, where 70% of Algeria's economic activity is concentrated, businesses struggle with operational inefficiencies that directly impact competitiveness. A recent Confederation of Algerian Businessmen (CNA) report indicates that 68% of local enterprises cite "inadequate strategic management" as a primary growth constraint. While international consultancy firms have expanded operations in Algiers, their interventions often fail to account for Algeria's specific cultural nuances, regulatory complexities, and institutional realities. Simultaneously, domestic consulting firms lack standardized methodologies and credibility. Consequently, there is an urgent need to systematically evaluate how</w:t>
      </w:r>
      <w:r>
        <w:t xml:space="preserve"> </w:t>
      </w:r>
      <w:r>
        <w:rPr>
          <w:bCs/>
          <w:b/>
        </w:rPr>
        <w:t xml:space="preserve">Business Consultant</w:t>
      </w:r>
      <w:r>
        <w:t xml:space="preserve"> </w:t>
      </w:r>
      <w:r>
        <w:t xml:space="preserve">services can be optimized for maximum impact within</w:t>
      </w:r>
      <w:r>
        <w:t xml:space="preserve"> </w:t>
      </w:r>
      <w:r>
        <w:rPr>
          <w:bCs/>
          <w:b/>
        </w:rPr>
        <w:t xml:space="preserve">Algeria Algiers</w:t>
      </w:r>
      <w:r>
        <w:t xml:space="preserve">, moving beyond generic advisory models to context-specific solutions that address local pain points such as bureaucratic navigation, supply chain fragmentation, and talent development gaps.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business consultancy services operating within Algiers across key sectors (manufacturing, SMEs, public administration).</w:t>
      </w:r>
    </w:p>
    <w:p>
      <w:pPr>
        <w:numPr>
          <w:ilvl w:val="0"/>
          <w:numId w:val="1001"/>
        </w:numPr>
        <w:pStyle w:val="Compact"/>
      </w:pPr>
      <w:r>
        <w:t xml:space="preserve">To identify critical challenges faced by both consulting firms and client organizations in implementing effective business transformation strategies.</w:t>
      </w:r>
    </w:p>
    <w:p>
      <w:pPr>
        <w:numPr>
          <w:ilvl w:val="0"/>
          <w:numId w:val="1001"/>
        </w:numPr>
        <w:pStyle w:val="Compact"/>
      </w:pPr>
      <w:r>
        <w:t xml:space="preserve">To develop a culturally adaptive framework for Business Consultant engagement specifically validated for the Algerian context.</w:t>
      </w:r>
    </w:p>
    <w:p>
      <w:pPr>
        <w:numPr>
          <w:ilvl w:val="0"/>
          <w:numId w:val="1001"/>
        </w:numPr>
        <w:pStyle w:val="Compact"/>
      </w:pPr>
      <w:r>
        <w:t xml:space="preserve">To quantify the measurable impact of targeted consultancy interventions on KPIs like operational efficiency, revenue growth, and institutional resilience in Algiers-based organizations.</w:t>
      </w:r>
    </w:p>
    <w:p>
      <w:pPr>
        <w:numPr>
          <w:ilvl w:val="0"/>
          <w:numId w:val="1001"/>
        </w:numPr>
        <w:pStyle w:val="Compact"/>
      </w:pPr>
      <w:r>
        <w:t xml:space="preserve">To propose a sustainable model for integrating Business Consultant services into Algeria's national economic development strategy.</w:t>
      </w:r>
    </w:p>
    <w:bookmarkEnd w:id="22"/>
    <w:bookmarkStart w:id="23" w:name="X44e3d294d789be597d32f0dfa2dcadc5b0c037c"/>
    <w:p>
      <w:pPr>
        <w:pStyle w:val="Heading2"/>
      </w:pPr>
      <w:r>
        <w:t xml:space="preserve">4. Literature Review (Gaps in Current Research)</w:t>
      </w:r>
    </w:p>
    <w:p>
      <w:pPr>
        <w:pStyle w:val="FirstParagraph"/>
      </w:pPr>
      <w:r>
        <w:t xml:space="preserve">Existing scholarship on business consulting primarily focuses on Western or Asian markets, with minimal attention to North African contexts. Studies by Bhasin (2019) and Chen &amp; Wang (2021) emphasize consultant success factors like cultural intelligence and client engagement but lack Africa-specific validation. Research by the Algerian Economic Research Institute (IREA, 2023) notes a 45% increase in consulting demand in Algiers since 2020 but fails to assess service efficacy. Crucially, no academic work examines how Algeria's unique state-led economic model—where public enterprises control ~68% of GDP—affects consultancy delivery. This research directly addresses these gaps by centering</w:t>
      </w:r>
      <w:r>
        <w:t xml:space="preserve"> </w:t>
      </w:r>
      <w:r>
        <w:rPr>
          <w:bCs/>
          <w:b/>
        </w:rPr>
        <w:t xml:space="preserve">Algeria Algiers</w:t>
      </w:r>
      <w:r>
        <w:t xml:space="preserve"> </w:t>
      </w:r>
      <w:r>
        <w:t xml:space="preserve">as the primary case study, moving beyond theoretical frameworks to actionable insights for the North African context.</w:t>
      </w:r>
    </w:p>
    <w:bookmarkEnd w:id="23"/>
    <w:bookmarkStart w:id="24" w:name="methodology"/>
    <w:p>
      <w:pPr>
        <w:pStyle w:val="Heading2"/>
      </w:pPr>
      <w:r>
        <w:t xml:space="preserve">5. Methodology</w:t>
      </w:r>
    </w:p>
    <w:p>
      <w:pPr>
        <w:pStyle w:val="FirstParagraph"/>
      </w:pPr>
      <w:r>
        <w:t xml:space="preserve">This mixed-methods study employs a 6-month phased approach:</w:t>
      </w:r>
    </w:p>
    <w:p>
      <w:pPr>
        <w:numPr>
          <w:ilvl w:val="0"/>
          <w:numId w:val="1002"/>
        </w:numPr>
        <w:pStyle w:val="Compact"/>
      </w:pPr>
      <w:r>
        <w:rPr>
          <w:bCs/>
          <w:b/>
        </w:rPr>
        <w:t xml:space="preserve">Phase 1: Qualitative Deep Dive (Months 1-2)</w:t>
      </w:r>
      <w:r>
        <w:t xml:space="preserve">: Semi-structured interviews with 30 stakeholders—including CEO's of Algiers-based firms (50% public, 30% private, 20% SMEs), senior consultants from local/international firms (e.g., PwC Algiers, local boutique consultancies), and Ministry of Economic Development officials.</w:t>
      </w:r>
    </w:p>
    <w:p>
      <w:pPr>
        <w:numPr>
          <w:ilvl w:val="0"/>
          <w:numId w:val="1002"/>
        </w:numPr>
        <w:pStyle w:val="Compact"/>
      </w:pPr>
      <w:r>
        <w:rPr>
          <w:bCs/>
          <w:b/>
        </w:rPr>
        <w:t xml:space="preserve">Phase 2: Quantitative Assessment (Months 3-4)</w:t>
      </w:r>
      <w:r>
        <w:t xml:space="preserve">: Survey of 150 businesses across Algiers' key sectors using Likert-scale instruments measuring consultancy impact on strategic alignment, process optimization, and financial outcomes. Sampling uses stratified random selection based on sector size.</w:t>
      </w:r>
    </w:p>
    <w:p>
      <w:pPr>
        <w:numPr>
          <w:ilvl w:val="0"/>
          <w:numId w:val="1002"/>
        </w:numPr>
        <w:pStyle w:val="Compact"/>
      </w:pPr>
      <w:r>
        <w:rPr>
          <w:bCs/>
          <w:b/>
        </w:rPr>
        <w:t xml:space="preserve">Phase 3: Framework Development &amp; Validation (Months 5-6)</w:t>
      </w:r>
      <w:r>
        <w:t xml:space="preserve">: Co-creation workshops with selected clients to refine a culturally tailored Business Consultant model, incorporating Algerian business etiquette ("tahar" protocols), regulatory navigation tactics, and Arabic-French bilingual communication strategies.</w:t>
      </w:r>
    </w:p>
    <w:p>
      <w:pPr>
        <w:pStyle w:val="FirstParagraph"/>
      </w:pPr>
      <w:r>
        <w:t xml:space="preserve">Data analysis will use NVivo for qualitative coding and SPSS for quantitative statistical validation (regression analysis to correlate consultancy engagement with performance metrics).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core contributions:</w:t>
      </w:r>
    </w:p>
    <w:p>
      <w:pPr>
        <w:numPr>
          <w:ilvl w:val="0"/>
          <w:numId w:val="1003"/>
        </w:numPr>
        <w:pStyle w:val="Compact"/>
      </w:pPr>
      <w:r>
        <w:rPr>
          <w:bCs/>
          <w:b/>
        </w:rPr>
        <w:t xml:space="preserve">Context-Specific Consultant Framework</w:t>
      </w:r>
      <w:r>
        <w:t xml:space="preserve">: A validated model ("Algerian Adaptation Methodology for Business Consulting" - AAM-BC) integrating local governance structures, cultural norms (e.g., consensus-based decision-making), and regulatory realities unique to Algiers. This addresses the critical gap where foreign consultants often misinterpret Algeria's "dual-track" economy (public-private interface).</w:t>
      </w:r>
    </w:p>
    <w:p>
      <w:pPr>
        <w:numPr>
          <w:ilvl w:val="0"/>
          <w:numId w:val="1003"/>
        </w:numPr>
        <w:pStyle w:val="Compact"/>
      </w:pPr>
      <w:r>
        <w:rPr>
          <w:bCs/>
          <w:b/>
        </w:rPr>
        <w:t xml:space="preserve">Performance Impact Metrics</w:t>
      </w:r>
      <w:r>
        <w:t xml:space="preserve">: Quantifiable evidence linking specific consultancy interventions to outcomes like 20%+ reduction in bureaucratic delays, 15-25% efficiency gains in supply chains, and improved export readiness for Algiers-based firms.</w:t>
      </w:r>
    </w:p>
    <w:p>
      <w:pPr>
        <w:numPr>
          <w:ilvl w:val="0"/>
          <w:numId w:val="1003"/>
        </w:numPr>
        <w:pStyle w:val="Compact"/>
      </w:pPr>
      <w:r>
        <w:rPr>
          <w:bCs/>
          <w:b/>
        </w:rPr>
        <w:t xml:space="preserve">National Strategy Integration</w:t>
      </w:r>
      <w:r>
        <w:t xml:space="preserve">: Policy recommendations for Algeria's Ministry of Investment and SME Development to formalize standards for Business Consultant accreditation and align consultancy services with the national "Algeria 2035" economic diversification roadmap.</w:t>
      </w:r>
    </w:p>
    <w:p>
      <w:pPr>
        <w:pStyle w:val="FirstParagraph"/>
      </w:pPr>
      <w:r>
        <w:t xml:space="preserve">The significance extends beyond academia: For Algerian businesses, this research provides a blueprint to maximize ROI from consultant engagements. For the consulting sector in Algiers, it establishes credibility and differentiates local firms from international competitors through culturally embedded solutions. Crucially, it positions</w:t>
      </w:r>
      <w:r>
        <w:t xml:space="preserve"> </w:t>
      </w:r>
      <w:r>
        <w:rPr>
          <w:bCs/>
          <w:b/>
        </w:rPr>
        <w:t xml:space="preserve">Business Consultant</w:t>
      </w:r>
      <w:r>
        <w:t xml:space="preserve"> </w:t>
      </w:r>
      <w:r>
        <w:t xml:space="preserve">services as strategic enablers rather than cost centers—a shift vital for Algeria's economic transformation.</w:t>
      </w:r>
    </w:p>
    <w:bookmarkEnd w:id="25"/>
    <w:bookmarkStart w:id="26" w:name="X510c1b59af0f751b9f03b6552c19af269e6ff05"/>
    <w:p>
      <w:pPr>
        <w:pStyle w:val="Heading2"/>
      </w:pPr>
      <w:r>
        <w:t xml:space="preserve">7. Ethical Considerations and Local Engagement</w:t>
      </w:r>
    </w:p>
    <w:p>
      <w:pPr>
        <w:pStyle w:val="FirstParagraph"/>
      </w:pPr>
      <w:r>
        <w:t xml:space="preserve">All data collection will comply with Algeria's Data Protection Law (Law 18-07) and secure participant anonymity. The research team includes Algerian business experts from Algiers University’s School of Management to ensure cultural authenticity. Partnerships with the Algiers Chamber of Commerce guarantee sectoral representation and practical relevance, ensuring findings directly serve</w:t>
      </w:r>
      <w:r>
        <w:t xml:space="preserve"> </w:t>
      </w:r>
      <w:r>
        <w:rPr>
          <w:bCs/>
          <w:b/>
        </w:rPr>
        <w:t xml:space="preserve">Algeria Algiers</w:t>
      </w:r>
      <w:r>
        <w:t xml:space="preserve">'s development priorities.</w:t>
      </w:r>
    </w:p>
    <w:bookmarkEnd w:id="26"/>
    <w:bookmarkStart w:id="27" w:name="X104022da0c52060677548c23fd9fde2e8ce1bd6"/>
    <w:p>
      <w:pPr>
        <w:pStyle w:val="Heading2"/>
      </w:pPr>
      <w:r>
        <w:t xml:space="preserve">8. Conclusion: A Catalyst for Sustainable Growth</w:t>
      </w:r>
    </w:p>
    <w:p>
      <w:pPr>
        <w:pStyle w:val="FirstParagraph"/>
      </w:pPr>
      <w:r>
        <w:t xml:space="preserve">The economic future of Algeria hinges on optimizing existing resources through strategic innovation—a domain where specialized Business Consultant services hold transformative potential. This research transcends theoretical analysis by grounding its insights in Algiers' lived business reality. By systematically evaluating how consultancy can overcome Algeria's unique operational barriers, this project will deliver an evidence-based catalyst for enhanced corporate performance and national competitiveness. The resulting framework promises not merely to improve individual business outcomes but to strengthen the entire ecosystem of</w:t>
      </w:r>
      <w:r>
        <w:t xml:space="preserve"> </w:t>
      </w:r>
      <w:r>
        <w:rPr>
          <w:bCs/>
          <w:b/>
        </w:rPr>
        <w:t xml:space="preserve">Algeria Algiers</w:t>
      </w:r>
      <w:r>
        <w:t xml:space="preserve">, turning consulting from a peripheral support function into a core driver of sustainable economic evolution. As Algeria navigates its post-hydrocarbon development phase, this research positions strategic Business Consultant engagement as indispensable for achieving resilience and global competitiveness.</w:t>
      </w:r>
    </w:p>
    <w:bookmarkEnd w:id="27"/>
    <w:bookmarkStart w:id="28" w:name="estimated-word-count-847-words"/>
    <w:p>
      <w:pPr>
        <w:pStyle w:val="Heading2"/>
      </w:pPr>
      <w:r>
        <w:t xml:space="preserve">9. Estimated Word Count: 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Impact in Algeria Algiers</dc:title>
  <dc:creator/>
  <dc:language>en</dc:language>
  <cp:keywords/>
  <dcterms:created xsi:type="dcterms:W3CDTF">2025-12-11T07:48:53Z</dcterms:created>
  <dcterms:modified xsi:type="dcterms:W3CDTF">2025-12-11T07:48:53Z</dcterms:modified>
</cp:coreProperties>
</file>

<file path=docProps/custom.xml><?xml version="1.0" encoding="utf-8"?>
<Properties xmlns="http://schemas.openxmlformats.org/officeDocument/2006/custom-properties" xmlns:vt="http://schemas.openxmlformats.org/officeDocument/2006/docPropsVTypes"/>
</file>