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b50abcb18e97e70d5f9db245b25269f806059ee"/>
    <w:p>
      <w:pPr>
        <w:pStyle w:val="Heading1"/>
      </w:pPr>
      <w:r>
        <w:t xml:space="preserve">Research Proposal: Strategic Insights for Business Consultants Operating within the Dynamic Market of Argentina Buenos Aires</w:t>
      </w:r>
    </w:p>
    <w:bookmarkStart w:id="20" w:name="abstract"/>
    <w:p>
      <w:pPr>
        <w:pStyle w:val="Heading2"/>
      </w:pPr>
      <w:r>
        <w:t xml:space="preserve">Abstract</w:t>
      </w:r>
    </w:p>
    <w:p>
      <w:pPr>
        <w:pStyle w:val="FirstParagraph"/>
      </w:pPr>
      <w:r>
        <w:t xml:space="preserve">This research proposal outlines a comprehensive study examining the critical role, evolving demand patterns, and strategic impact of certified Business Consultant services within the complex economic ecosystem of Argentina Buenos Aires. Focusing specifically on the metropolitan region's unique challenges—marked by high inflation, regulatory complexity, and volatile consumer markets—the study aims to provide actionable insights for both consulting firms seeking growth in this market and local businesses requiring specialized expertise. The research will analyze how tailored Business Consultant interventions contribute to organizational resilience, operational efficiency, and sustainable growth trajectories for companies navigating the Argentine business landscape.</w:t>
      </w:r>
    </w:p>
    <w:bookmarkEnd w:id="20"/>
    <w:bookmarkStart w:id="21" w:name="X921602e7f502b0de95b0612774be1775424243e"/>
    <w:p>
      <w:pPr>
        <w:pStyle w:val="Heading2"/>
      </w:pPr>
      <w:r>
        <w:t xml:space="preserve">1. Introduction: The Imperative Context of Argentina Buenos Aires</w:t>
      </w:r>
    </w:p>
    <w:p>
      <w:pPr>
        <w:pStyle w:val="FirstParagraph"/>
      </w:pPr>
      <w:r>
        <w:t xml:space="preserve">Argentina Buenos Aires stands as the nation's economic engine, housing over 30% of Argentina's population and generating approximately 45% of its GDP. However, the city's business environment is characterized by persistent macroeconomic challenges, including high inflation rates exceeding 150% annually (2023), complex tax regulations administered by AFIP (Administración Federal de Ingresos Públicos), significant currency volatility, and an intricate web of local and national regulations. These factors create a demanding context where strategic guidance from experienced Business Consultant professionals is not merely beneficial, but often essential for survival and competitiveness. This research proposal directly addresses the urgent need to understand how effective Business Consultant practices can be leveraged within the specific realities of Argentina Buenos Aires.</w:t>
      </w:r>
    </w:p>
    <w:bookmarkEnd w:id="21"/>
    <w:bookmarkStart w:id="22" w:name="problem-statement"/>
    <w:p>
      <w:pPr>
        <w:pStyle w:val="Heading2"/>
      </w:pPr>
      <w:r>
        <w:t xml:space="preserve">2. Problem Statement</w:t>
      </w:r>
    </w:p>
    <w:p>
      <w:pPr>
        <w:pStyle w:val="FirstParagraph"/>
      </w:pPr>
      <w:r>
        <w:t xml:space="preserve">Despite the recognized importance of strategic advisory services, there is a significant gap in understanding how Business Consultant methodologies are effectively adapted and applied within the distinct socio-economic and regulatory framework of Buenos Aires. Many local firms, particularly SMEs (Small and Medium Enterprises), struggle with fragmented decision-making processes, inefficient resource allocation due to economic uncertainty, and difficulties in navigating Argentina's complex bureaucratic landscape. Furthermore, the availability of highly specialized Business Consultant services tailored specifically to address Buenos Aires' unique market dynamics remains under-researched. This lack of context-specific knowledge hinders both the growth potential of consulting firms operating in Argentina Buenos Aires and the ability of local businesses to access optimal strategic support.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map the current demand landscape for Business Consultant services across diverse sectors (manufacturing, retail, tech, services) within Argentina Buenos Aires.</w:t>
      </w:r>
    </w:p>
    <w:p>
      <w:pPr>
        <w:numPr>
          <w:ilvl w:val="0"/>
          <w:numId w:val="1001"/>
        </w:numPr>
        <w:pStyle w:val="Compact"/>
      </w:pPr>
      <w:r>
        <w:t xml:space="preserve">To evaluate the specific value propositions and methodologies employed by successful Business Consultant firms operating effectively in the Argentine market.</w:t>
      </w:r>
    </w:p>
    <w:p>
      <w:pPr>
        <w:numPr>
          <w:ilvl w:val="0"/>
          <w:numId w:val="1001"/>
        </w:numPr>
        <w:pStyle w:val="Compact"/>
      </w:pPr>
      <w:r>
        <w:t xml:space="preserve">To identify key pain points faced by businesses in Buenos Aires that are most effectively addressed through specialized Business Consultant interventions (e.g., cost optimization amidst inflation, export strategy development, digital transformation under regulatory constraints).</w:t>
      </w:r>
    </w:p>
    <w:p>
      <w:pPr>
        <w:numPr>
          <w:ilvl w:val="0"/>
          <w:numId w:val="1001"/>
        </w:numPr>
        <w:pStyle w:val="Compact"/>
      </w:pPr>
      <w:r>
        <w:t xml:space="preserve">To assess the measurable impact of Business Consultant engagements on KPIs such as operational efficiency, revenue growth, and resilience metrics for client companies in Argentina Buenos Aires.</w:t>
      </w:r>
    </w:p>
    <w:p>
      <w:pPr>
        <w:numPr>
          <w:ilvl w:val="0"/>
          <w:numId w:val="1001"/>
        </w:numPr>
        <w:pStyle w:val="Compact"/>
      </w:pPr>
      <w:r>
        <w:t xml:space="preserve">To develop a framework for best practices in delivering impactful Business Consultant services tailored to the Buenos Aires context.</w:t>
      </w:r>
    </w:p>
    <w:bookmarkEnd w:id="23"/>
    <w:bookmarkStart w:id="24" w:name="methodology"/>
    <w:p>
      <w:pPr>
        <w:pStyle w:val="Heading2"/>
      </w:pPr>
      <w:r>
        <w:t xml:space="preserve">4. Methodology</w:t>
      </w:r>
    </w:p>
    <w:p>
      <w:pPr>
        <w:pStyle w:val="FirstParagraph"/>
      </w:pPr>
      <w:r>
        <w:t xml:space="preserve">This mixed-methods research will employ a triangulated approach designed for the Argentina Buenos Aires market:</w:t>
      </w:r>
    </w:p>
    <w:p>
      <w:pPr>
        <w:numPr>
          <w:ilvl w:val="0"/>
          <w:numId w:val="1002"/>
        </w:numPr>
        <w:pStyle w:val="Compact"/>
      </w:pPr>
      <w:r>
        <w:rPr>
          <w:bCs/>
          <w:b/>
        </w:rPr>
        <w:t xml:space="preserve">Quantitative Analysis:</w:t>
      </w:r>
      <w:r>
        <w:t xml:space="preserve"> </w:t>
      </w:r>
      <w:r>
        <w:t xml:space="preserve">A structured survey targeting 150+ SME and mid-market business leaders across key sectors in Buenos Aires (distributed via chambers of commerce like Cámara Argentina de Comercio and local industry associations), measuring perceived value, service utilization patterns, and outcomes related to consultant engagements.</w:t>
      </w:r>
    </w:p>
    <w:p>
      <w:pPr>
        <w:numPr>
          <w:ilvl w:val="0"/>
          <w:numId w:val="1002"/>
        </w:numPr>
        <w:pStyle w:val="Compact"/>
      </w:pPr>
      <w:r>
        <w:rPr>
          <w:bCs/>
          <w:b/>
        </w:rPr>
        <w:t xml:space="preserve">Qualitative In-Depth Interviews:</w:t>
      </w:r>
      <w:r>
        <w:t xml:space="preserve"> </w:t>
      </w:r>
      <w:r>
        <w:t xml:space="preserve">Conducting 30+ semi-structured interviews with senior Business Consultant practitioners (both locally based firms like TCS Argentina or global firms' Buenos Aires offices) and business leaders who have recently utilized consulting services, exploring specific challenges, successful strategies, and contextual nuances.</w:t>
      </w:r>
    </w:p>
    <w:p>
      <w:pPr>
        <w:numPr>
          <w:ilvl w:val="0"/>
          <w:numId w:val="1002"/>
        </w:numPr>
        <w:pStyle w:val="Compact"/>
      </w:pPr>
      <w:r>
        <w:rPr>
          <w:bCs/>
          <w:b/>
        </w:rPr>
        <w:t xml:space="preserve">Case Study Analysis:</w:t>
      </w:r>
      <w:r>
        <w:t xml:space="preserve"> </w:t>
      </w:r>
      <w:r>
        <w:t xml:space="preserve">Detailed examination of 5-7 representative case studies where Business Consultant interventions demonstrably addressed critical challenges within the Buenos Aires market (e.g., navigating new export regulations, implementing cost-saving measures during hyperinflation).</w:t>
      </w:r>
    </w:p>
    <w:p>
      <w:pPr>
        <w:numPr>
          <w:ilvl w:val="0"/>
          <w:numId w:val="1002"/>
        </w:numPr>
        <w:pStyle w:val="Compact"/>
      </w:pPr>
      <w:r>
        <w:rPr>
          <w:bCs/>
          <w:b/>
        </w:rPr>
        <w:t xml:space="preserve">Data Synthesis:</w:t>
      </w:r>
      <w:r>
        <w:t xml:space="preserve"> </w:t>
      </w:r>
      <w:r>
        <w:t xml:space="preserve">Cross-referencing survey results with interview insights and case study findings to build a holistic understanding of effective practices within the Argentina Buenos Aires business consultant ecosystem.</w:t>
      </w:r>
    </w:p>
    <w:bookmarkEnd w:id="24"/>
    <w:bookmarkStart w:id="25" w:name="expected-outcomes-and-significance"/>
    <w:p>
      <w:pPr>
        <w:pStyle w:val="Heading2"/>
      </w:pPr>
      <w:r>
        <w:t xml:space="preserve">5. Expected Outcomes and Significance</w:t>
      </w:r>
    </w:p>
    <w:p>
      <w:pPr>
        <w:pStyle w:val="FirstParagraph"/>
      </w:pPr>
      <w:r>
        <w:t xml:space="preserve">This research will yield significant practical and theoretical contributions:</w:t>
      </w:r>
    </w:p>
    <w:p>
      <w:pPr>
        <w:numPr>
          <w:ilvl w:val="0"/>
          <w:numId w:val="1003"/>
        </w:numPr>
        <w:pStyle w:val="Compact"/>
      </w:pPr>
      <w:r>
        <w:rPr>
          <w:bCs/>
          <w:b/>
        </w:rPr>
        <w:t xml:space="preserve">Actionable Framework for Business Consultants:</w:t>
      </w:r>
      <w:r>
        <w:t xml:space="preserve"> </w:t>
      </w:r>
      <w:r>
        <w:t xml:space="preserve">A validated framework outlining specific service models, core competencies, and contextual adaptation strategies essential for Business Consultant success in Argentina Buenos Aires. This includes navigating local cultural nuances and regulatory intricacies.</w:t>
      </w:r>
    </w:p>
    <w:p>
      <w:pPr>
        <w:numPr>
          <w:ilvl w:val="0"/>
          <w:numId w:val="1003"/>
        </w:numPr>
        <w:pStyle w:val="Compact"/>
      </w:pPr>
      <w:r>
        <w:rPr>
          <w:bCs/>
          <w:b/>
        </w:rPr>
        <w:t xml:space="preserve">Data-Driven Insights for Argentine Businesses:</w:t>
      </w:r>
      <w:r>
        <w:t xml:space="preserve"> </w:t>
      </w:r>
      <w:r>
        <w:t xml:space="preserve">Concrete evidence on which types of Business Consultant services deliver the highest ROI in the current Buenos Aires market, empowering businesses to make informed decisions about advisory investments.</w:t>
      </w:r>
    </w:p>
    <w:p>
      <w:pPr>
        <w:numPr>
          <w:ilvl w:val="0"/>
          <w:numId w:val="1003"/>
        </w:numPr>
        <w:pStyle w:val="Compact"/>
      </w:pPr>
      <w:r>
        <w:rPr>
          <w:bCs/>
          <w:b/>
        </w:rPr>
        <w:t xml:space="preserve">Policy and Industry Recommendations:</w:t>
      </w:r>
      <w:r>
        <w:t xml:space="preserve"> </w:t>
      </w:r>
      <w:r>
        <w:t xml:space="preserve">Findings will inform local business associations, government agencies (like PROINVERSION), and educational institutions on how to better support the development of high-quality Business Consultant services within Argentina's economic context.</w:t>
      </w:r>
    </w:p>
    <w:p>
      <w:pPr>
        <w:numPr>
          <w:ilvl w:val="0"/>
          <w:numId w:val="1003"/>
        </w:numPr>
        <w:pStyle w:val="Compact"/>
      </w:pPr>
      <w:r>
        <w:rPr>
          <w:bCs/>
          <w:b/>
        </w:rPr>
        <w:t xml:space="preserve">Contribution to Academic Literature:</w:t>
      </w:r>
      <w:r>
        <w:t xml:space="preserve"> </w:t>
      </w:r>
      <w:r>
        <w:t xml:space="preserve">Filling a critical gap in international management literature regarding consultancy effectiveness in emerging markets with extreme macroeconomic volatility, specifically focusing on the Buenos Aires case study.</w:t>
      </w:r>
    </w:p>
    <w:bookmarkEnd w:id="25"/>
    <w:bookmarkStart w:id="26" w:name="relevance-to-argentina-buenos-aires"/>
    <w:p>
      <w:pPr>
        <w:pStyle w:val="Heading2"/>
      </w:pPr>
      <w:r>
        <w:t xml:space="preserve">6. Relevance to Argentina Buenos Aires</w:t>
      </w:r>
    </w:p>
    <w:p>
      <w:pPr>
        <w:pStyle w:val="FirstParagraph"/>
      </w:pPr>
      <w:r>
        <w:t xml:space="preserve">The focus of this Research Proposal is intrinsically tied to the economic reality of Argentina Buenos Aires. The city's position as a microcosm of national challenges—simultaneously being a hub for innovation and grappling with systemic economic pressures—makes it the ideal, critical case study for understanding effective business consultancy in volatile emerging markets. Success in Buenos Aires translates directly to relevance across other Argentine provinces and offers valuable lessons applicable to similar high-inflation environments globally. Understanding how Business Consultant services adapt within this specific Argentina Buenos Aires context is not just academically interesting, but operationally vital for stakeholders seeking sustainable growth.</w:t>
      </w:r>
    </w:p>
    <w:bookmarkEnd w:id="26"/>
    <w:bookmarkStart w:id="27" w:name="conclusion"/>
    <w:p>
      <w:pPr>
        <w:pStyle w:val="Heading2"/>
      </w:pPr>
      <w:r>
        <w:t xml:space="preserve">7. Conclusion</w:t>
      </w:r>
    </w:p>
    <w:p>
      <w:pPr>
        <w:pStyle w:val="FirstParagraph"/>
      </w:pPr>
      <w:r>
        <w:t xml:space="preserve">The economic landscape of Argentina Buenos Aires demands sophisticated strategic support that transcends generic consulting models. This Research Proposal seeks to systematically investigate and document the specific practices, impacts, and value drivers of effective Business Consultant services within this complex environment. By generating evidence-based insights grounded in the realities of Buenos Aires businesses, this research will provide indispensable guidance for consultants refining their offerings and for Argentine enterprises seeking reliable strategic partners. The ultimate goal is to strengthen the capacity of both consulting firms and client businesses to navigate uncertainty, drive innovation, and foster sustainable economic activity within Argentina Buenos Aires—a critical step towards building a more resilient business ecosystem in the nation's heartland.</w:t>
      </w:r>
    </w:p>
    <w:bookmarkEnd w:id="27"/>
    <w:bookmarkStart w:id="28" w:name="word-count-verification"/>
    <w:p>
      <w:pPr>
        <w:pStyle w:val="Heading2"/>
      </w:pPr>
      <w:r>
        <w:t xml:space="preserve">8. Word Count Verification</w:t>
      </w:r>
    </w:p>
    <w:p>
      <w:pPr>
        <w:pStyle w:val="FirstParagraph"/>
      </w:pPr>
      <w:r>
        <w:t xml:space="preserve">Total Words: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Argentina Buenos Aires</dc:title>
  <dc:creator/>
  <dc:language>en</dc:language>
  <cp:keywords/>
  <dcterms:created xsi:type="dcterms:W3CDTF">2026-07-21T15:01:01Z</dcterms:created>
  <dcterms:modified xsi:type="dcterms:W3CDTF">2026-07-21T15:01:01Z</dcterms:modified>
</cp:coreProperties>
</file>

<file path=docProps/custom.xml><?xml version="1.0" encoding="utf-8"?>
<Properties xmlns="http://schemas.openxmlformats.org/officeDocument/2006/custom-properties" xmlns:vt="http://schemas.openxmlformats.org/officeDocument/2006/docPropsVTypes"/>
</file>