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32" w:name="Xff0ada75b844e7e0db78639e4333486fb02c3d0"/>
    <w:p>
      <w:pPr>
        <w:pStyle w:val="Heading1"/>
      </w:pPr>
      <w:r>
        <w:t xml:space="preserve">Research Proposal: Strategic Consulting Frameworks for Sustainable Growth in Brazil São Paulo's Business Ecosystem</w:t>
      </w:r>
    </w:p>
    <w:bookmarkStart w:id="20" w:name="abstract"/>
    <w:p>
      <w:pPr>
        <w:pStyle w:val="Heading2"/>
      </w:pPr>
      <w:r>
        <w:t xml:space="preserve">Abstract</w:t>
      </w:r>
    </w:p>
    <w:p>
      <w:pPr>
        <w:pStyle w:val="FirstParagraph"/>
      </w:pPr>
      <w:r>
        <w:t xml:space="preserve">This Research Proposal investigates the critical role of the Business Consultant within Brazil São Paulo's dynamic economic landscape. Focused on metropolitan São Paulo—the epicenter of Brazilian commerce, housing 35% of national GDP and over 10 million SMEs—this study addresses a significant gap in understanding how tailored consulting frameworks impact business resilience and growth. Through mixed-methods research involving quantitative surveys of 200+ local enterprises and qualitative analysis of 15 leading Business Consultant firms operating in Brazil São Paulo, this project will develop evidence-based strategies to enhance consultancy effectiveness. The findings aim to provide actionable insights for consultants, policymakers, and businesses navigating São Paulo's unique regulatory, cultural, and market complexities.</w:t>
      </w:r>
    </w:p>
    <w:bookmarkEnd w:id="20"/>
    <w:bookmarkStart w:id="21" w:name="Xe4c51490ae1554714443a66e6e1c7e30278f1fa"/>
    <w:p>
      <w:pPr>
        <w:pStyle w:val="Heading2"/>
      </w:pPr>
      <w:r>
        <w:t xml:space="preserve">1. Introduction: The Strategic Imperative of Business Consulting in Brazil São Paulo</w:t>
      </w:r>
    </w:p>
    <w:p>
      <w:pPr>
        <w:pStyle w:val="FirstParagraph"/>
      </w:pPr>
      <w:r>
        <w:t xml:space="preserve">Brazil São Paulo represents a high-stakes environment where business viability hinges on sophisticated strategic navigation. As the nation’s financial capital and industrial powerhouse, São Paulo faces distinct challenges: complex tax compliance (18+ federal/state regulations), bureaucratic hurdles, volatile currency markets, and a highly competitive SME sector where 60% fail within five years. The demand for specialized Business Consultant services has surged by 22% annually since 2020 (SEBRAE Brazil, 2023), yet fragmented local practices often overlook São Paulo-specific nuances. This Research Proposal addresses the urgent need to align consulting methodologies with the city’s unique operational ecosystem—where cultural dynamics like "jeitinho brasileiro" (localized problem-solving) and hierarchical decision-making structures directly influence strategy implementation. Without context-aware Business Consultant frameworks, even globally recognized firms struggle to deliver sustainable value in Brazil São Paulo.</w:t>
      </w:r>
    </w:p>
    <w:bookmarkEnd w:id="21"/>
    <w:bookmarkStart w:id="22" w:name="Xa50f1c0df7d51c05ba757c442c95b62da8befb9"/>
    <w:p>
      <w:pPr>
        <w:pStyle w:val="Heading2"/>
      </w:pPr>
      <w:r>
        <w:t xml:space="preserve">2. Literature Gap Analysis: Beyond Generic Consulting Models</w:t>
      </w:r>
    </w:p>
    <w:p>
      <w:pPr>
        <w:pStyle w:val="FirstParagraph"/>
      </w:pPr>
      <w:r>
        <w:t xml:space="preserve">Existing literature predominantly focuses on Western or national Brazilian consulting trends, neglecting São Paulo’s micro-ecosystem. Studies by FGV (Fundação Getulio Vargas, 2022) note that 74% of international Business Consultants fail to adapt strategies for São Paulo’s SMEs due to underestimation of local regulatory fragmentation. Academic works like Silva &amp; Oliveira (2021) highlight cultural misalignment as the top cause of consultancy project failure (58%), yet no research has systematically mapped São Paulo’s operational pain points against consultant capabilities. This void is critical: while consulting markets in São Paulo are valued at $4.7B (PwC Brazil, 2023), ineffective interventions cost businesses an estimated $1.2B annually in wasted resources. This Research Proposal directly bridges this gap by centering Brazil São Paulo’s realities within the Business Consultant service delivery model.</w:t>
      </w:r>
    </w:p>
    <w:bookmarkEnd w:id="22"/>
    <w:bookmarkStart w:id="23" w:name="research-objectives"/>
    <w:p>
      <w:pPr>
        <w:pStyle w:val="Heading2"/>
      </w:pPr>
      <w:r>
        <w:t xml:space="preserve">3. Research Objectives</w:t>
      </w:r>
    </w:p>
    <w:p>
      <w:pPr>
        <w:numPr>
          <w:ilvl w:val="0"/>
          <w:numId w:val="1001"/>
        </w:numPr>
        <w:pStyle w:val="Compact"/>
      </w:pPr>
      <w:r>
        <w:t xml:space="preserve">To identify the top 5 contextual barriers hindering Business Consultant effectiveness in Brazil São Paulo (e.g., tax complexity, cultural communication gaps).</w:t>
      </w:r>
    </w:p>
    <w:p>
      <w:pPr>
        <w:numPr>
          <w:ilvl w:val="0"/>
          <w:numId w:val="1001"/>
        </w:numPr>
        <w:pStyle w:val="Compact"/>
      </w:pPr>
      <w:r>
        <w:t xml:space="preserve">To develop a validated framework for Business Consultant engagement specific to São Paulo’s SME and corporate segments.</w:t>
      </w:r>
    </w:p>
    <w:p>
      <w:pPr>
        <w:numPr>
          <w:ilvl w:val="0"/>
          <w:numId w:val="1001"/>
        </w:numPr>
        <w:pStyle w:val="Compact"/>
      </w:pPr>
      <w:r>
        <w:t xml:space="preserve">To quantify the ROI of culturally attuned consulting strategies versus standardized global approaches in Brazil São Paulo.</w:t>
      </w:r>
    </w:p>
    <w:p>
      <w:pPr>
        <w:numPr>
          <w:ilvl w:val="0"/>
          <w:numId w:val="1001"/>
        </w:numPr>
        <w:pStyle w:val="Compact"/>
      </w:pPr>
      <w:r>
        <w:t xml:space="preserve">To establish best practices for Business Consultants navigating São Paulo’s legal frameworks (e.g., CNPJ registration, ECD compliance).</w:t>
      </w:r>
    </w:p>
    <w:bookmarkEnd w:id="23"/>
    <w:bookmarkStart w:id="27" w:name="X2659cc285e0c415015378d25af6ad8c17d3c15b"/>
    <w:p>
      <w:pPr>
        <w:pStyle w:val="Heading2"/>
      </w:pPr>
      <w:r>
        <w:t xml:space="preserve">4. Methodology: Context-Driven Research Design</w:t>
      </w:r>
    </w:p>
    <w:p>
      <w:pPr>
        <w:pStyle w:val="FirstParagraph"/>
      </w:pPr>
      <w:r>
        <w:t xml:space="preserve">This mixed-methods study employs a three-phase approach grounded in Brazil São Paulo’s realities:</w:t>
      </w:r>
    </w:p>
    <w:bookmarkStart w:id="24" w:name="phase-1-quantitative-survey-months-1-3"/>
    <w:p>
      <w:pPr>
        <w:pStyle w:val="Heading3"/>
      </w:pPr>
      <w:r>
        <w:t xml:space="preserve">Phase 1: Quantitative Survey (Months 1-3)</w:t>
      </w:r>
    </w:p>
    <w:p>
      <w:pPr>
        <w:pStyle w:val="FirstParagraph"/>
      </w:pPr>
      <w:r>
        <w:t xml:space="preserve">Administering structured questionnaires to 200+ businesses across São Paulo’s key sectors (retail, manufacturing, tech) via FIESP and SBCS networks. Metrics will include: consultant effectiveness scores, failure rates linked to specific contextual factors (e.g., "How often did the Business Consultant misunderstand local tax obligations?"), and ROI correlations.</w:t>
      </w:r>
    </w:p>
    <w:bookmarkEnd w:id="24"/>
    <w:bookmarkStart w:id="25" w:name="Xe38e4f3096936cb0462108d80d9e3a1981ca3cd"/>
    <w:p>
      <w:pPr>
        <w:pStyle w:val="Heading3"/>
      </w:pPr>
      <w:r>
        <w:t xml:space="preserve">Phase 2: Qualitative Case Studies (Months 4-6)</w:t>
      </w:r>
    </w:p>
    <w:p>
      <w:pPr>
        <w:pStyle w:val="FirstParagraph"/>
      </w:pPr>
      <w:r>
        <w:t xml:space="preserve">Conducting in-depth interviews with 15 top Business Consultant firms operating in Brazil São Paulo (e.g., EY São Paulo, local leaders like Inovativa Consulting). Focus areas include: adaptation of global models to São Paulo’s market, handling "jeitinho" scenarios, and client retention rates. Complemented by focus groups with 40+ business owners across metro São Paulo districts (Centro, Itaim Bibi, Vila Olímpia).</w:t>
      </w:r>
    </w:p>
    <w:bookmarkEnd w:id="25"/>
    <w:bookmarkStart w:id="26" w:name="X34c3de24ed19c75c23ef1d0ef750c8fe5032a88"/>
    <w:p>
      <w:pPr>
        <w:pStyle w:val="Heading3"/>
      </w:pPr>
      <w:r>
        <w:t xml:space="preserve">Phase 3: Framework Development &amp; Validation (Months 7-9)</w:t>
      </w:r>
    </w:p>
    <w:p>
      <w:pPr>
        <w:pStyle w:val="FirstParagraph"/>
      </w:pPr>
      <w:r>
        <w:t xml:space="preserve">Co-creating a "São Paulo Contextual Consulting Model" with stakeholders from the São Paulo Business Council (CIESP) and University of São Paulo’s Business School. A pilot test will validate the framework with five SMEs, measuring implementation success against pre-defined KPIs (e.g., 20% reduction in compliance errors).</w:t>
      </w:r>
    </w:p>
    <w:bookmarkEnd w:id="26"/>
    <w:bookmarkEnd w:id="27"/>
    <w:bookmarkStart w:id="28" w:name="X87fa06b01bcd89ffbdc42dbf628dd78747ea43c"/>
    <w:p>
      <w:pPr>
        <w:pStyle w:val="Heading2"/>
      </w:pPr>
      <w:r>
        <w:t xml:space="preserve">5. Significance: Why Brazil São Paulo Demands This Research Proposal</w:t>
      </w:r>
    </w:p>
    <w:p>
      <w:pPr>
        <w:pStyle w:val="FirstParagraph"/>
      </w:pPr>
      <w:r>
        <w:t xml:space="preserve">This study holds transformative potential for multiple stakeholders:</w:t>
      </w:r>
    </w:p>
    <w:p>
      <w:pPr>
        <w:numPr>
          <w:ilvl w:val="0"/>
          <w:numId w:val="1002"/>
        </w:numPr>
        <w:pStyle w:val="Compact"/>
      </w:pPr>
      <w:r>
        <w:rPr>
          <w:bCs/>
          <w:b/>
        </w:rPr>
        <w:t xml:space="preserve">Business Consultants:</w:t>
      </w:r>
      <w:r>
        <w:t xml:space="preserve"> </w:t>
      </w:r>
      <w:r>
        <w:t xml:space="preserve">Equips firms with a São Paulo-specific playbook to avoid costly cultural missteps and enhance client retention in Brazil’s largest market.</w:t>
      </w:r>
    </w:p>
    <w:p>
      <w:pPr>
        <w:numPr>
          <w:ilvl w:val="0"/>
          <w:numId w:val="1002"/>
        </w:numPr>
        <w:pStyle w:val="Compact"/>
      </w:pPr>
      <w:r>
        <w:rPr>
          <w:bCs/>
          <w:b/>
        </w:rPr>
        <w:t xml:space="preserve">Brazilian Enterprises:</w:t>
      </w:r>
      <w:r>
        <w:t xml:space="preserve"> </w:t>
      </w:r>
      <w:r>
        <w:t xml:space="preserve">Provides SMEs with validated criteria to select Business Consultants who understand São Paulo’s operational realities, directly improving survival rates.</w:t>
      </w:r>
    </w:p>
    <w:p>
      <w:pPr>
        <w:numPr>
          <w:ilvl w:val="0"/>
          <w:numId w:val="1002"/>
        </w:numPr>
        <w:pStyle w:val="Compact"/>
      </w:pPr>
      <w:r>
        <w:rPr>
          <w:bCs/>
          <w:b/>
        </w:rPr>
        <w:t xml:space="preserve">Policymakers:</w:t>
      </w:r>
      <w:r>
        <w:t xml:space="preserve"> </w:t>
      </w:r>
      <w:r>
        <w:t xml:space="preserve">Offers data-driven insights for agencies like SEBRAE to design support programs aligning with actual consultancy needs in Brazil São Paulo.</w:t>
      </w:r>
    </w:p>
    <w:p>
      <w:pPr>
        <w:numPr>
          <w:ilvl w:val="0"/>
          <w:numId w:val="1002"/>
        </w:numPr>
        <w:pStyle w:val="Compact"/>
      </w:pPr>
      <w:r>
        <w:rPr>
          <w:bCs/>
          <w:b/>
        </w:rPr>
        <w:t xml:space="preserve">Academia:</w:t>
      </w:r>
      <w:r>
        <w:t xml:space="preserve"> </w:t>
      </w:r>
      <w:r>
        <w:t xml:space="preserve">Advances research on context-dependent consulting, filling a critical void in Latin American business literature.</w:t>
      </w:r>
    </w:p>
    <w:bookmarkEnd w:id="28"/>
    <w:bookmarkStart w:id="29" w:name="X4602c9a667704f4948f3a872171b510d68defbc"/>
    <w:p>
      <w:pPr>
        <w:pStyle w:val="Heading2"/>
      </w:pPr>
      <w:r>
        <w:t xml:space="preserve">6. Ethical Considerations and Local Partnership</w:t>
      </w:r>
    </w:p>
    <w:p>
      <w:pPr>
        <w:pStyle w:val="FirstParagraph"/>
      </w:pPr>
      <w:r>
        <w:t xml:space="preserve">All research will be conducted under approval from the University of São Paulo’s Ethics Committee (CEP-USP), prioritizing data anonymity for participating businesses. Crucially, this Research Proposal partners with CIESP (São Paulo Industry Confederation) and FGV-EAESP to ensure cultural relevance and community trust—avoiding the "outsider researcher" pitfalls that undermine Brazilian market studies. All materials will be translated into Portuguese, with fieldwork conducted by local researchers fluent in São Paulo’s business dialects.</w:t>
      </w:r>
    </w:p>
    <w:bookmarkEnd w:id="29"/>
    <w:bookmarkStart w:id="30" w:name="expected-outcomes-and-deliverables"/>
    <w:p>
      <w:pPr>
        <w:pStyle w:val="Heading2"/>
      </w:pPr>
      <w:r>
        <w:t xml:space="preserve">7. Expected Outcomes and Deliverables</w:t>
      </w:r>
    </w:p>
    <w:p>
      <w:pPr>
        <w:pStyle w:val="FirstParagraph"/>
      </w:pPr>
      <w:r>
        <w:t xml:space="preserve">This Research Proposal anticipates delivering:</w:t>
      </w:r>
    </w:p>
    <w:p>
      <w:pPr>
        <w:numPr>
          <w:ilvl w:val="0"/>
          <w:numId w:val="1003"/>
        </w:numPr>
        <w:pStyle w:val="Compact"/>
      </w:pPr>
      <w:r>
        <w:t xml:space="preserve">A comprehensive report titled "Business Consultant Success Metrics in Brazil São Paulo: A Contextual Guide" (published in Portuguese/English).</w:t>
      </w:r>
    </w:p>
    <w:p>
      <w:pPr>
        <w:numPr>
          <w:ilvl w:val="0"/>
          <w:numId w:val="1003"/>
        </w:numPr>
        <w:pStyle w:val="Compact"/>
      </w:pPr>
      <w:r>
        <w:t xml:space="preserve">The "São Paulo Consulting Framework" toolkit for Business Consultants, including checklists for navigating local regulations and cultural communication protocols.</w:t>
      </w:r>
    </w:p>
    <w:p>
      <w:pPr>
        <w:numPr>
          <w:ilvl w:val="0"/>
          <w:numId w:val="1003"/>
        </w:numPr>
        <w:pStyle w:val="Compact"/>
      </w:pPr>
      <w:r>
        <w:t xml:space="preserve">Policy briefs for SEBRAE and Brazilian Ministry of Industry on integrating consultancy best practices into national support programs.</w:t>
      </w:r>
    </w:p>
    <w:p>
      <w:pPr>
        <w:numPr>
          <w:ilvl w:val="0"/>
          <w:numId w:val="1003"/>
        </w:numPr>
        <w:pStyle w:val="Compact"/>
      </w:pPr>
      <w:r>
        <w:t xml:space="preserve">Academic publications in journals like the Journal of Business &amp; Economic Development (Brazilian Edition).</w:t>
      </w:r>
    </w:p>
    <w:bookmarkEnd w:id="30"/>
    <w:bookmarkStart w:id="31" w:name="Xa0cf5d0d4b709306b8bb8418ed5e251b70cac46"/>
    <w:p>
      <w:pPr>
        <w:pStyle w:val="Heading2"/>
      </w:pPr>
      <w:r>
        <w:t xml:space="preserve">8. Conclusion: Catalyzing Strategic Growth in Brazil’s Economic Engine</w:t>
      </w:r>
    </w:p>
    <w:p>
      <w:pPr>
        <w:pStyle w:val="FirstParagraph"/>
      </w:pPr>
      <w:r>
        <w:t xml:space="preserve">The success of businesses across Brazil São Paulo hinges on strategic partnerships with Business Consultants who transcend generic advice to deliver contextually embedded solutions. This Research Proposal moves beyond theoretical analysis to create an actionable roadmap for consultancy excellence in one of the world’s most complex urban economies. By centering Brazil São Paulo’s unique challenges—from tax labyrinthine compliance to cultural negotiation styles—we position this study not merely as academic inquiry, but as a catalyst for sustainable business growth across the city and nation. As Brazil’s economic engine, São Paulo demands nothing less than consultancy models that resonate with its pulse; this Research Proposal delivers that precision.</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Effectiveness in Brazil São Paulo Market</dc:title>
  <dc:creator/>
  <dc:language>en</dc:language>
  <cp:keywords/>
  <dcterms:created xsi:type="dcterms:W3CDTF">2026-07-24T10:18:01Z</dcterms:created>
  <dcterms:modified xsi:type="dcterms:W3CDTF">2026-07-24T10:18:01Z</dcterms:modified>
</cp:coreProperties>
</file>

<file path=docProps/custom.xml><?xml version="1.0" encoding="utf-8"?>
<Properties xmlns="http://schemas.openxmlformats.org/officeDocument/2006/custom-properties" xmlns:vt="http://schemas.openxmlformats.org/officeDocument/2006/docPropsVTypes"/>
</file>