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5d7e26570d1b74845679222b89172af4d13c8c0"/>
    <w:p>
      <w:pPr>
        <w:pStyle w:val="Heading1"/>
      </w:pPr>
      <w:r>
        <w:t xml:space="preserve">Research Proposal: Enhancing Strategic Business Consultant Services for SMEs in Chile Santiago</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opportunities of the Business Consultant profession within Chile Santiago's dynamic economic landscape. Focusing specifically on Santiago—the commercial heart of Chile—this research addresses a critical gap in understanding how Business Consultant firms can better serve Small and Medium Enterprises (SMEs) navigating post-pandemic recovery, digital transformation, and global market integration. With Santiago hosting over 70% of Chile's corporate headquarters and SMEs representing 95% of the national business fabric, this Research Proposal targets a high-impact intervention area. The study employs mixed-methods research to develop actionable frameworks for enhancing consultant effectiveness in the Chile Santiago context, directly contributing to regional economic resilience and competitiveness.</w:t>
      </w:r>
    </w:p>
    <w:bookmarkEnd w:id="20"/>
    <w:bookmarkStart w:id="21" w:name="introduction-context-and-significance"/>
    <w:p>
      <w:pPr>
        <w:pStyle w:val="Heading2"/>
      </w:pPr>
      <w:r>
        <w:t xml:space="preserve">Introduction: Context and Significance</w:t>
      </w:r>
    </w:p>
    <w:p>
      <w:pPr>
        <w:pStyle w:val="FirstParagraph"/>
      </w:pPr>
      <w:r>
        <w:t xml:space="preserve">Chile Santiago stands as a pivotal economic engine in Latin America, yet its SME sector—vital for employment and innovation—faces persistent challenges including limited access to strategic expertise, bureaucratic hurdles, and integration barriers in global value chains. Despite a growing market for specialized Business Consultant services (projected at 12% CAGR through 2027), Chile Santiago SMEs often report inconsistent consultant quality, cultural misalignment, and solutions that lack local contextualization. This Research Proposal argues that current Business Consultant models frequently fail to address Santiago-specific complexities: the nation's unique regulatory environment (e.g., labor law reforms), cultural emphasis on relationship-based business ("confianza"), and the rapid digital adoption pressures post-COVID-19. Without tailored consultant strategies, Santiago's economic potential remains unrealized. This study directly responds to Chilean national priorities outlined in *Chile 2030*, which identifies strategic consulting as a key enabler for SME competitiveness.</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Business Consulting predominantly focuses on North American or European models, with scant attention to emerging markets like Chile. Recent studies (e.g., Silva &amp; Vega, 2023) note that Latin American SMEs perceive consultants as "external" and "generic," often overlooking socio-cultural nuances. In Chile Santiago specifically, no localized research examines how consultant methodologies adapt to regional factors such as:</w:t>
      </w:r>
    </w:p>
    <w:p>
      <w:pPr>
        <w:numPr>
          <w:ilvl w:val="0"/>
          <w:numId w:val="1001"/>
        </w:numPr>
        <w:pStyle w:val="Compact"/>
      </w:pPr>
      <w:r>
        <w:t xml:space="preserve">High inflation (15.7% in 2023) impacting SME pricing strategies</w:t>
      </w:r>
    </w:p>
    <w:p>
      <w:pPr>
        <w:numPr>
          <w:ilvl w:val="0"/>
          <w:numId w:val="1001"/>
        </w:numPr>
        <w:pStyle w:val="Compact"/>
      </w:pPr>
      <w:r>
        <w:t xml:space="preserve">Industry-specific clusters (e.g., wine exports, mining services) requiring sectoral expertise</w:t>
      </w:r>
    </w:p>
    <w:p>
      <w:pPr>
        <w:numPr>
          <w:ilvl w:val="0"/>
          <w:numId w:val="1001"/>
        </w:numPr>
        <w:pStyle w:val="Compact"/>
      </w:pPr>
      <w:r>
        <w:t xml:space="preserve">The digital divide between Santiago's tech-forward firms and peripheral SMEs</w:t>
      </w:r>
    </w:p>
    <w:p>
      <w:pPr>
        <w:pStyle w:val="FirstParagraph"/>
      </w:pPr>
      <w:r>
        <w:t xml:space="preserve">This Research Proposal fills this void by centering on Chile Santiago as the operational and cultural nexus for all research activities. It challenges the assumption that global consulting best practices transfer seamlessly to Chile, proposing instead a context-driven model.</w:t>
      </w:r>
    </w:p>
    <w:bookmarkEnd w:id="22"/>
    <w:bookmarkStart w:id="23" w:name="research-objectives"/>
    <w:p>
      <w:pPr>
        <w:pStyle w:val="Heading2"/>
      </w:pPr>
      <w:r>
        <w:t xml:space="preserve">Research Objectives</w:t>
      </w:r>
    </w:p>
    <w:p>
      <w:pPr>
        <w:numPr>
          <w:ilvl w:val="0"/>
          <w:numId w:val="1002"/>
        </w:numPr>
        <w:pStyle w:val="Compact"/>
      </w:pPr>
      <w:r>
        <w:t xml:space="preserve">To map the current landscape of Business Consultant firms operating within Chile Santiago, identifying service gaps for SMEs (2023–2024).</w:t>
      </w:r>
    </w:p>
    <w:p>
      <w:pPr>
        <w:numPr>
          <w:ilvl w:val="0"/>
          <w:numId w:val="1002"/>
        </w:numPr>
        <w:pStyle w:val="Compact"/>
      </w:pPr>
      <w:r>
        <w:t xml:space="preserve">To analyze how cultural, regulatory, and economic factors in Santiago influence consultant effectiveness.</w:t>
      </w:r>
    </w:p>
    <w:p>
      <w:pPr>
        <w:numPr>
          <w:ilvl w:val="0"/>
          <w:numId w:val="1002"/>
        </w:numPr>
        <w:pStyle w:val="Compact"/>
      </w:pPr>
      <w:r>
        <w:t xml:space="preserve">To co-create with Business Consultants and SMEs a tailored diagnostic framework ("Santiago Competitiveness Index") measuring consultant impact on client KPIs (e.g., market share growth, operational efficiency).</w:t>
      </w:r>
    </w:p>
    <w:p>
      <w:pPr>
        <w:numPr>
          <w:ilvl w:val="0"/>
          <w:numId w:val="1002"/>
        </w:numPr>
        <w:pStyle w:val="Compact"/>
      </w:pPr>
      <w:r>
        <w:t xml:space="preserve">To develop a training module for Business Consultant practitioners emphasizing Chile Santiago-specific contextual intelligence.</w:t>
      </w:r>
    </w:p>
    <w:bookmarkEnd w:id="23"/>
    <w:bookmarkStart w:id="24" w:name="methodology"/>
    <w:p>
      <w:pPr>
        <w:pStyle w:val="Heading2"/>
      </w:pPr>
      <w:r>
        <w:t xml:space="preserve">Methodology</w:t>
      </w:r>
    </w:p>
    <w:p>
      <w:pPr>
        <w:pStyle w:val="FirstParagraph"/>
      </w:pPr>
      <w:r>
        <w:t xml:space="preserve">This Research Proposal adopts a pragmatic mixed-methods design, triangulating quantitative and qualitative data collected exclusively in Santiago. Phase 1 involves a stratified survey of 150 SMEs across Santiago’s key sectors (agriculture, IT, manufacturing) using the Chilean Chamber of Commerce database. Phase 2 comprises in-depth interviews with 30 Business Consultant firms registered in Santiago (e.g., local boutiques like "Consultora Adelante" and multinational affiliates). All interviews will be conducted bilingually (Spanish/English) to ensure cultural nuance. Critical data collection will occur at Santiago’s Innovation Center (</w:t>
      </w:r>
      <w:r>
        <w:rPr>
          <w:iCs/>
          <w:i/>
        </w:rPr>
        <w:t xml:space="preserve">Centro de Innovación de Santiago</w:t>
      </w:r>
      <w:r>
        <w:t xml:space="preserve">) and the Ministry of Economy’s SME support hub. Quantitative analysis will use SPSS to identify correlation between consultant interventions and SME outcomes, while thematic analysis of interview transcripts will reveal contextual barriers (e.g., "Consultants often overlook Chile's seasonal market fluctuations in the wine sector"). This methodology ensures all findings are grounded in Chile Santiago realities.</w:t>
      </w:r>
    </w:p>
    <w:bookmarkEnd w:id="24"/>
    <w:bookmarkStart w:id="25" w:name="expected-outcomes-and-impact"/>
    <w:p>
      <w:pPr>
        <w:pStyle w:val="Heading2"/>
      </w:pPr>
      <w:r>
        <w:t xml:space="preserve">Expected Outcomes and Impact</w:t>
      </w:r>
    </w:p>
    <w:p>
      <w:pPr>
        <w:pStyle w:val="FirstParagraph"/>
      </w:pPr>
      <w:r>
        <w:t xml:space="preserve">The Research Proposal anticipates three transformative outcomes for Business Consultant services in Chile Santiago:</w:t>
      </w:r>
    </w:p>
    <w:p>
      <w:pPr>
        <w:numPr>
          <w:ilvl w:val="0"/>
          <w:numId w:val="1003"/>
        </w:numPr>
        <w:pStyle w:val="Compact"/>
      </w:pPr>
      <w:r>
        <w:rPr>
          <w:bCs/>
          <w:b/>
        </w:rPr>
        <w:t xml:space="preserve">A validated "Santiago Contextual Competency Model"</w:t>
      </w:r>
      <w:r>
        <w:t xml:space="preserve">: A diagnostic tool helping consultants assess their alignment with local market dynamics (e.g., understanding *sobremesa* negotiation styles, Chile’s tax calendar). This model will be piloted with 20 Business Consultant firms in Santiago.</w:t>
      </w:r>
    </w:p>
    <w:p>
      <w:pPr>
        <w:numPr>
          <w:ilvl w:val="0"/>
          <w:numId w:val="1003"/>
        </w:numPr>
        <w:pStyle w:val="Compact"/>
      </w:pPr>
      <w:r>
        <w:rPr>
          <w:bCs/>
          <w:b/>
        </w:rPr>
        <w:t xml:space="preserve">Evidence-based policy briefs</w:t>
      </w:r>
      <w:r>
        <w:t xml:space="preserve"> </w:t>
      </w:r>
      <w:r>
        <w:t xml:space="preserve">for Chile's Ministry of Economy and the Santiago Chamber of Commerce, advocating for standardized consultant accreditation programs recognizing Chile-specific expertise.</w:t>
      </w:r>
    </w:p>
    <w:p>
      <w:pPr>
        <w:numPr>
          <w:ilvl w:val="0"/>
          <w:numId w:val="1003"/>
        </w:numPr>
        <w:pStyle w:val="Compact"/>
      </w:pPr>
      <w:r>
        <w:rPr>
          <w:bCs/>
          <w:b/>
        </w:rPr>
        <w:t xml:space="preserve">A practitioner toolkit</w:t>
      </w:r>
      <w:r>
        <w:t xml:space="preserve"> </w:t>
      </w:r>
      <w:r>
        <w:t xml:space="preserve">including case studies from successful Business Consultant-SME partnerships in Santiago (e.g., a local agribusiness scaling exports via tailored market-entry strategies), disseminated through Chile’s national SME platform (</w:t>
      </w:r>
      <w:r>
        <w:rPr>
          <w:iCs/>
          <w:i/>
        </w:rPr>
        <w:t xml:space="preserve">Siempre Pequeño</w:t>
      </w:r>
      <w:r>
        <w:t xml:space="preserve">).</w:t>
      </w:r>
    </w:p>
    <w:p>
      <w:pPr>
        <w:pStyle w:val="FirstParagraph"/>
      </w:pPr>
      <w:r>
        <w:t xml:space="preserve">By directly linking consultant strategy to Santiago's economic ecosystem, this research promises measurable impact: reducing SME attrition rates (currently 25% in year one) and increasing consultant retention by 30% through culturally attuned service delivery.</w:t>
      </w:r>
    </w:p>
    <w:bookmarkEnd w:id="25"/>
    <w:bookmarkStart w:id="26" w:name="timeline-and-resource-requirements"/>
    <w:p>
      <w:pPr>
        <w:pStyle w:val="Heading2"/>
      </w:pPr>
      <w:r>
        <w:t xml:space="preserve">Timeline and Resource Requirements</w:t>
      </w:r>
    </w:p>
    <w:p>
      <w:pPr>
        <w:pStyle w:val="FirstParagraph"/>
      </w:pPr>
      <w:r>
        <w:t xml:space="preserve">The Research Proposal spans 14 months, beginning June 2024:</w:t>
      </w:r>
    </w:p>
    <w:p>
      <w:pPr>
        <w:numPr>
          <w:ilvl w:val="0"/>
          <w:numId w:val="1004"/>
        </w:numPr>
        <w:pStyle w:val="Compact"/>
      </w:pPr>
      <w:r>
        <w:rPr>
          <w:bCs/>
          <w:b/>
        </w:rPr>
        <w:t xml:space="preserve">Months 1–3:</w:t>
      </w:r>
      <w:r>
        <w:t xml:space="preserve"> </w:t>
      </w:r>
      <w:r>
        <w:t xml:space="preserve">Literature synthesis and stakeholder mapping in Chile Santiago (partnering with Universidad de Chile’s Business School).</w:t>
      </w:r>
    </w:p>
    <w:p>
      <w:pPr>
        <w:numPr>
          <w:ilvl w:val="0"/>
          <w:numId w:val="1004"/>
        </w:numPr>
        <w:pStyle w:val="Compact"/>
      </w:pPr>
      <w:r>
        <w:rPr>
          <w:bCs/>
          <w:b/>
        </w:rPr>
        <w:t xml:space="preserve">Months 4–8:</w:t>
      </w:r>
      <w:r>
        <w:t xml:space="preserve"> </w:t>
      </w:r>
      <w:r>
        <w:t xml:space="preserve">Survey deployment and interview data collection across Santiago communes (Las Condes, Providencia, Ñuñoa).</w:t>
      </w:r>
    </w:p>
    <w:p>
      <w:pPr>
        <w:numPr>
          <w:ilvl w:val="0"/>
          <w:numId w:val="1004"/>
        </w:numPr>
        <w:pStyle w:val="Compact"/>
      </w:pPr>
      <w:r>
        <w:rPr>
          <w:bCs/>
          <w:b/>
        </w:rPr>
        <w:t xml:space="preserve">Months 9–12:</w:t>
      </w:r>
      <w:r>
        <w:t xml:space="preserve"> </w:t>
      </w:r>
      <w:r>
        <w:t xml:space="preserve">Data analysis and co-creation workshops with Business Consultants in Santiago.</w:t>
      </w:r>
    </w:p>
    <w:p>
      <w:pPr>
        <w:numPr>
          <w:ilvl w:val="0"/>
          <w:numId w:val="1004"/>
        </w:numPr>
        <w:pStyle w:val="Compact"/>
      </w:pPr>
      <w:r>
        <w:rPr>
          <w:bCs/>
          <w:b/>
        </w:rPr>
        <w:t xml:space="preserve">Months 13–14:</w:t>
      </w:r>
      <w:r>
        <w:t xml:space="preserve"> </w:t>
      </w:r>
      <w:r>
        <w:t xml:space="preserve">Final report drafting and policy presentation at the Santiago Economic Forum.</w:t>
      </w:r>
    </w:p>
    <w:p>
      <w:pPr>
        <w:pStyle w:val="FirstParagraph"/>
      </w:pPr>
      <w:r>
        <w:t xml:space="preserve">Required resources include a $85,000 budget for fieldwork (Santiago-based researcher stipend, translator services), software licenses (NVivo, SPSS), and partnership agreements with Santiago’s business associations. All fieldwork will strictly comply with Chilean data privacy laws (Ley 20.422).</w:t>
      </w:r>
    </w:p>
    <w:bookmarkEnd w:id="26"/>
    <w:bookmarkStart w:id="27" w:name="X4d584cb29d5ff02bed056a4144a19fd757b63dd"/>
    <w:p>
      <w:pPr>
        <w:pStyle w:val="Heading2"/>
      </w:pPr>
      <w:r>
        <w:t xml:space="preserve">Conclusion: Strategic Imperative for Chile Santiago</w:t>
      </w:r>
    </w:p>
    <w:p>
      <w:pPr>
        <w:pStyle w:val="FirstParagraph"/>
      </w:pPr>
      <w:r>
        <w:t xml:space="preserve">This Research Proposal transcends academic exercise to address an urgent operational need in Chile Santiago. As the nation accelerates toward its 2030 development goals, the Business Consultant profession must evolve from a generic service provider into a strategic partner uniquely equipped for the Santiago ecosystem. By grounding this study exclusively within Chile Santiago’s economic, cultural, and regulatory reality, we ensure that findings are not merely applicable but indispensable for consultants serving Chile’s most dynamic business hub. The outcomes will empower Business Consultants to deliver tangible value—turning strategic advice into measurable growth for Santiago SMEs—and position Chile as a leader in context-sensitive consulting innovation across Latin America. This Research Proposal is not just about studying consultants; it is about shaping the future of business success in Chile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Chile Santiago</dc:title>
  <dc:creator/>
  <dc:language>en</dc:language>
  <cp:keywords/>
  <dcterms:created xsi:type="dcterms:W3CDTF">2026-07-21T14:50:51Z</dcterms:created>
  <dcterms:modified xsi:type="dcterms:W3CDTF">2026-07-21T14:50:51Z</dcterms:modified>
</cp:coreProperties>
</file>

<file path=docProps/custom.xml><?xml version="1.0" encoding="utf-8"?>
<Properties xmlns="http://schemas.openxmlformats.org/officeDocument/2006/custom-properties" xmlns:vt="http://schemas.openxmlformats.org/officeDocument/2006/docPropsVTypes"/>
</file>