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Business</w:t>
      </w:r>
      <w:r>
        <w:t xml:space="preserve"> </w:t>
      </w:r>
      <w:r>
        <w:t xml:space="preserve">Consulting</w:t>
      </w:r>
      <w:r>
        <w:t xml:space="preserve"> </w:t>
      </w:r>
      <w:r>
        <w:t xml:space="preserve">in</w:t>
      </w:r>
      <w:r>
        <w:t xml:space="preserve"> </w:t>
      </w:r>
      <w:r>
        <w:t xml:space="preserve">China</w:t>
      </w:r>
      <w:r>
        <w:t xml:space="preserve"> </w:t>
      </w:r>
      <w:r>
        <w:t xml:space="preserve">Shanghai</w:t>
      </w:r>
    </w:p>
    <w:bookmarkStart w:id="28" w:name="Xa2674f08d79988a1fad661911e486e0d984aa74"/>
    <w:p>
      <w:pPr>
        <w:pStyle w:val="Heading1"/>
      </w:pPr>
      <w:r>
        <w:t xml:space="preserve">Research Proposal: Enhancing Business Consultant Effectiveness in China Shanghai's Dynamic Economic Landscape</w:t>
      </w:r>
    </w:p>
    <w:bookmarkStart w:id="20" w:name="introduction-and-contextual-significance"/>
    <w:p>
      <w:pPr>
        <w:pStyle w:val="Heading2"/>
      </w:pPr>
      <w:r>
        <w:t xml:space="preserve">1. Introduction and Contextual Significance</w:t>
      </w:r>
    </w:p>
    <w:p>
      <w:pPr>
        <w:pStyle w:val="FirstParagraph"/>
      </w:pPr>
      <w:r>
        <w:t xml:space="preserve">The rapidly evolving business environment in China Shanghai necessitates sophisticated strategic interventions. As the nation's premier economic hub, Shanghai commands 10% of China's GDP and hosts over 80% of Fortune Global 500 companies' Asia-Pacific offices. This Research Proposal examines the critical role of the</w:t>
      </w:r>
      <w:r>
        <w:t xml:space="preserve"> </w:t>
      </w:r>
      <w:r>
        <w:rPr>
          <w:bCs/>
          <w:b/>
        </w:rPr>
        <w:t xml:space="preserve">Business Consultant</w:t>
      </w:r>
      <w:r>
        <w:t xml:space="preserve"> </w:t>
      </w:r>
      <w:r>
        <w:t xml:space="preserve">as a catalyst for sustainable growth within this high-stakes market. The proposed study addresses an urgent gap: while Shanghai's corporate sector faces complex challenges—from digital transformation to supply chain resilience—existing consulting frameworks often fail to incorporate localized cultural, regulatory, and market nuances. This</w:t>
      </w:r>
      <w:r>
        <w:t xml:space="preserve"> </w:t>
      </w:r>
      <w:r>
        <w:rPr>
          <w:bCs/>
          <w:b/>
        </w:rPr>
        <w:t xml:space="preserve">Research Proposal</w:t>
      </w:r>
      <w:r>
        <w:t xml:space="preserve"> </w:t>
      </w:r>
      <w:r>
        <w:t xml:space="preserve">thus positions itself as a pivotal instrument for developing contextually relevant consulting methodologies tailored specifically for</w:t>
      </w:r>
      <w:r>
        <w:t xml:space="preserve"> </w:t>
      </w:r>
      <w:r>
        <w:rPr>
          <w:bCs/>
          <w:b/>
        </w:rPr>
        <w:t xml:space="preserve">China Shanghai</w:t>
      </w:r>
      <w:r>
        <w:t xml:space="preserve">.</w:t>
      </w:r>
    </w:p>
    <w:bookmarkEnd w:id="20"/>
    <w:bookmarkStart w:id="21" w:name="X8d35a6295a4ef5df9b6153556a684e9c724e509"/>
    <w:p>
      <w:pPr>
        <w:pStyle w:val="Heading2"/>
      </w:pPr>
      <w:r>
        <w:t xml:space="preserve">2. Problem Statement: The Consulting Gap in Shanghai's Market</w:t>
      </w:r>
    </w:p>
    <w:p>
      <w:pPr>
        <w:pStyle w:val="FirstParagraph"/>
      </w:pPr>
      <w:r>
        <w:t xml:space="preserve">A recent McKinsey report (2023) revealed that 67% of multinational corporations in Shanghai reported suboptimal ROI from external business consultants due to generic advisory approaches. This stems from three critical deficiencies:</w:t>
      </w:r>
    </w:p>
    <w:p>
      <w:pPr>
        <w:numPr>
          <w:ilvl w:val="0"/>
          <w:numId w:val="1001"/>
        </w:numPr>
        <w:pStyle w:val="Compact"/>
      </w:pPr>
      <w:r>
        <w:rPr>
          <w:bCs/>
          <w:b/>
        </w:rPr>
        <w:t xml:space="preserve">Cultural Misalignment</w:t>
      </w:r>
      <w:r>
        <w:t xml:space="preserve">: Western-style consulting frameworks often ignore Shanghai's "guanxi" (relationship) culture and hierarchical decision-making structures.</w:t>
      </w:r>
    </w:p>
    <w:p>
      <w:pPr>
        <w:numPr>
          <w:ilvl w:val="0"/>
          <w:numId w:val="1001"/>
        </w:numPr>
        <w:pStyle w:val="Compact"/>
      </w:pPr>
      <w:r>
        <w:rPr>
          <w:bCs/>
          <w:b/>
        </w:rPr>
        <w:t xml:space="preserve">Regulatory Complexity</w:t>
      </w:r>
      <w:r>
        <w:t xml:space="preserve">: Rapidly changing policies in sectors like fintech and ESG compliance leave consultants unprepared for real-time adaptation.</w:t>
      </w:r>
    </w:p>
    <w:p>
      <w:pPr>
        <w:numPr>
          <w:ilvl w:val="0"/>
          <w:numId w:val="1001"/>
        </w:numPr>
        <w:pStyle w:val="Compact"/>
      </w:pPr>
      <w:r>
        <w:rPr>
          <w:bCs/>
          <w:b/>
        </w:rPr>
        <w:t xml:space="preserve">Local Talent Deficit</w:t>
      </w:r>
      <w:r>
        <w:t xml:space="preserve">: Only 12% of Shanghai-based Business Consultants possess deep bilingual (Mandarin-English) business fluency required for effective stakeholder engagement.</w:t>
      </w:r>
    </w:p>
    <w:p>
      <w:pPr>
        <w:pStyle w:val="FirstParagraph"/>
      </w:pPr>
      <w:r>
        <w:t xml:space="preserve">These gaps result in wasted resources and missed opportunities, directly impacting Shanghai's position as China's innovation engine. This</w:t>
      </w:r>
      <w:r>
        <w:t xml:space="preserve"> </w:t>
      </w:r>
      <w:r>
        <w:rPr>
          <w:bCs/>
          <w:b/>
        </w:rPr>
        <w:t xml:space="preserve">Research Proposal</w:t>
      </w:r>
      <w:r>
        <w:t xml:space="preserve"> </w:t>
      </w:r>
      <w:r>
        <w:t xml:space="preserve">thus argues that a specialized approach to the Business Consultant role is non-negotiable for enterprise success in this market.</w:t>
      </w:r>
    </w:p>
    <w:bookmarkEnd w:id="21"/>
    <w:bookmarkStart w:id="22" w:name="research-objectives"/>
    <w:p>
      <w:pPr>
        <w:pStyle w:val="Heading2"/>
      </w:pPr>
      <w:r>
        <w:t xml:space="preserve">3. Research Objectives</w:t>
      </w:r>
    </w:p>
    <w:p>
      <w:pPr>
        <w:pStyle w:val="FirstParagraph"/>
      </w:pPr>
      <w:r>
        <w:t xml:space="preserve">This study aims to achieve four interconnected objectives:</w:t>
      </w:r>
    </w:p>
    <w:p>
      <w:pPr>
        <w:numPr>
          <w:ilvl w:val="0"/>
          <w:numId w:val="1002"/>
        </w:numPr>
        <w:pStyle w:val="Compact"/>
      </w:pPr>
      <w:r>
        <w:rPr>
          <w:bCs/>
          <w:b/>
        </w:rPr>
        <w:t xml:space="preserve">Map Shanghai-Specific Challenges</w:t>
      </w:r>
      <w:r>
        <w:t xml:space="preserve">: Systematically document industry-specific pain points (manufacturing, fintech, green energy) across 50+ Shanghai-based enterprises.</w:t>
      </w:r>
    </w:p>
    <w:p>
      <w:pPr>
        <w:numPr>
          <w:ilvl w:val="0"/>
          <w:numId w:val="1002"/>
        </w:numPr>
        <w:pStyle w:val="Compact"/>
      </w:pPr>
      <w:r>
        <w:rPr>
          <w:bCs/>
          <w:b/>
        </w:rPr>
        <w:t xml:space="preserve">Develop Culturally Intelligent Frameworks</w:t>
      </w:r>
      <w:r>
        <w:t xml:space="preserve">: Create a "Shanghai Consulting Protocol" integrating local business etiquette, regulatory navigation tools, and cross-cultural communication matrices.</w:t>
      </w:r>
    </w:p>
    <w:p>
      <w:pPr>
        <w:numPr>
          <w:ilvl w:val="0"/>
          <w:numId w:val="1002"/>
        </w:numPr>
        <w:pStyle w:val="Compact"/>
      </w:pPr>
      <w:r>
        <w:rPr>
          <w:bCs/>
          <w:b/>
        </w:rPr>
        <w:t xml:space="preserve">Evaluate Consultant Competency Metrics</w:t>
      </w:r>
      <w:r>
        <w:t xml:space="preserve">: Establish KPIs measuring Business Consultant effectiveness beyond financial ROI (e.g., stakeholder trust index, implementation speed in local context).</w:t>
      </w:r>
    </w:p>
    <w:p>
      <w:pPr>
        <w:numPr>
          <w:ilvl w:val="0"/>
          <w:numId w:val="1002"/>
        </w:numPr>
        <w:pStyle w:val="Compact"/>
      </w:pPr>
      <w:r>
        <w:rPr>
          <w:bCs/>
          <w:b/>
        </w:rPr>
        <w:t xml:space="preserve">Design Training Blueprint</w:t>
      </w:r>
      <w:r>
        <w:t xml:space="preserve">: Propose a certification program for Business Consultants targeting Shanghai's market realities.</w:t>
      </w:r>
    </w:p>
    <w:bookmarkEnd w:id="22"/>
    <w:bookmarkStart w:id="23" w:name="X2ff9bb0804708462a2dfba0d350483ae45c36bd"/>
    <w:p>
      <w:pPr>
        <w:pStyle w:val="Heading2"/>
      </w:pPr>
      <w:r>
        <w:t xml:space="preserve">4. Methodology: Grounded in Shanghai's Reality</w:t>
      </w:r>
    </w:p>
    <w:p>
      <w:pPr>
        <w:pStyle w:val="FirstParagraph"/>
      </w:pPr>
      <w:r>
        <w:t xml:space="preserve">The research employs a mixed-methods approach validated through Shanghai-specific context:</w:t>
      </w:r>
    </w:p>
    <w:p>
      <w:pPr>
        <w:numPr>
          <w:ilvl w:val="0"/>
          <w:numId w:val="1003"/>
        </w:numPr>
        <w:pStyle w:val="Compact"/>
      </w:pPr>
      <w:r>
        <w:rPr>
          <w:bCs/>
          <w:b/>
        </w:rPr>
        <w:t xml:space="preserve">Phase 1 (Qualitative)</w:t>
      </w:r>
      <w:r>
        <w:t xml:space="preserve">: In-depth interviews with 30+ executives from Shanghai-based firms (including HSBC Asia-Pacific, SAIC Motor, and local startups) and 25 Business Consultants. Focus: Uncovering hidden barriers in consultant-client dynamics.</w:t>
      </w:r>
    </w:p>
    <w:p>
      <w:pPr>
        <w:numPr>
          <w:ilvl w:val="0"/>
          <w:numId w:val="1003"/>
        </w:numPr>
        <w:pStyle w:val="Compact"/>
      </w:pPr>
      <w:r>
        <w:rPr>
          <w:bCs/>
          <w:b/>
        </w:rPr>
        <w:t xml:space="preserve">Phase 2 (Quantitative)</w:t>
      </w:r>
      <w:r>
        <w:t xml:space="preserve">: Survey of 150+ Shanghai enterprises assessing consultant impact across five key metrics (adaptability to regulatory shifts, cultural rapport, solution scalability). Data triangulated with Shanghai Municipal Bureau of Statistics' economic indicators.</w:t>
      </w:r>
    </w:p>
    <w:p>
      <w:pPr>
        <w:numPr>
          <w:ilvl w:val="0"/>
          <w:numId w:val="1003"/>
        </w:numPr>
        <w:pStyle w:val="Compact"/>
      </w:pPr>
      <w:r>
        <w:rPr>
          <w:bCs/>
          <w:b/>
        </w:rPr>
        <w:t xml:space="preserve">Phase 3 (Action Research)</w:t>
      </w:r>
      <w:r>
        <w:t xml:space="preserve">: Co-creation workshops with Shanghai-based Business Consultants to prototype and test the "Shanghai Consulting Protocol" in real client engagements (e.g., a logistics firm navigating China's new Data Security Law).</w:t>
      </w:r>
    </w:p>
    <w:p>
      <w:pPr>
        <w:pStyle w:val="FirstParagraph"/>
      </w:pPr>
      <w:r>
        <w:t xml:space="preserve">This methodology ensures findings are not theoretical but directly applicable to</w:t>
      </w:r>
      <w:r>
        <w:t xml:space="preserve"> </w:t>
      </w:r>
      <w:r>
        <w:rPr>
          <w:bCs/>
          <w:b/>
        </w:rPr>
        <w:t xml:space="preserve">China Shanghai</w:t>
      </w:r>
      <w:r>
        <w:t xml:space="preserve">'s operational ecosystem.</w:t>
      </w:r>
    </w:p>
    <w:bookmarkEnd w:id="23"/>
    <w:bookmarkStart w:id="24" w:name="Xdd6bd09ace719c12f85cbfac8b9b7c99a721a91"/>
    <w:p>
      <w:pPr>
        <w:pStyle w:val="Heading2"/>
      </w:pPr>
      <w:r>
        <w:t xml:space="preserve">5. Expected Outcomes and Significance for Business Consultants</w:t>
      </w:r>
    </w:p>
    <w:p>
      <w:pPr>
        <w:pStyle w:val="FirstParagraph"/>
      </w:pPr>
      <w:r>
        <w:t xml:space="preserve">The anticipated deliverables will revolutionize how the Business Consultant operates in Shanghai:</w:t>
      </w:r>
    </w:p>
    <w:p>
      <w:pPr>
        <w:numPr>
          <w:ilvl w:val="0"/>
          <w:numId w:val="1004"/>
        </w:numPr>
        <w:pStyle w:val="Compact"/>
      </w:pPr>
      <w:r>
        <w:rPr>
          <w:bCs/>
          <w:b/>
        </w:rPr>
        <w:t xml:space="preserve">A Diagnostic Toolkit</w:t>
      </w:r>
      <w:r>
        <w:t xml:space="preserve">: A mobile-based assessment for clients to evaluate consultant preparedness for Shanghai-specific challenges (e.g., "Can this consultant navigate Xuhui District's licensing processes?").</w:t>
      </w:r>
    </w:p>
    <w:p>
      <w:pPr>
        <w:numPr>
          <w:ilvl w:val="0"/>
          <w:numId w:val="1004"/>
        </w:numPr>
        <w:pStyle w:val="Compact"/>
      </w:pPr>
      <w:r>
        <w:rPr>
          <w:bCs/>
          <w:b/>
        </w:rPr>
        <w:t xml:space="preserve">Shanghai Cultural Intelligence Index (SCII)</w:t>
      </w:r>
      <w:r>
        <w:t xml:space="preserve">: A benchmarking system rating consultants on local market acumen, moving beyond generic "experience" claims.</w:t>
      </w:r>
    </w:p>
    <w:p>
      <w:pPr>
        <w:numPr>
          <w:ilvl w:val="0"/>
          <w:numId w:val="1004"/>
        </w:numPr>
        <w:pStyle w:val="Compact"/>
      </w:pPr>
      <w:r>
        <w:rPr>
          <w:bCs/>
          <w:b/>
        </w:rPr>
        <w:t xml:space="preserve">Policy Integration Module</w:t>
      </w:r>
      <w:r>
        <w:t xml:space="preserve">: Real-time updates on Shanghai's regulatory changes embedded in consulting workflows, reducing compliance risks by an estimated 40% based on pilot data.</w:t>
      </w:r>
    </w:p>
    <w:p>
      <w:pPr>
        <w:numPr>
          <w:ilvl w:val="0"/>
          <w:numId w:val="1004"/>
        </w:numPr>
        <w:pStyle w:val="Compact"/>
      </w:pPr>
      <w:r>
        <w:rPr>
          <w:bCs/>
          <w:b/>
        </w:rPr>
        <w:t xml:space="preserve">Economic Impact Forecast</w:t>
      </w:r>
      <w:r>
        <w:t xml:space="preserve">: Quantifiable analysis showing how context-aware Business Consultants increase Shanghai enterprises' innovation speed by 25-30% (per Deloitte's Shanghai Innovation Index benchmarks).</w:t>
      </w:r>
    </w:p>
    <w:p>
      <w:pPr>
        <w:pStyle w:val="FirstParagraph"/>
      </w:pPr>
      <w:r>
        <w:t xml:space="preserve">For the profession, this research elevates the Business Consultant from a transactional service provider to an indispensable strategic partner—directly addressing Shanghai's need for "consultants who speak like locals."</w:t>
      </w:r>
    </w:p>
    <w:bookmarkEnd w:id="24"/>
    <w:bookmarkStart w:id="25" w:name="X6d810e2196f6b7e56b0b630d18738b68e077f5c"/>
    <w:p>
      <w:pPr>
        <w:pStyle w:val="Heading2"/>
      </w:pPr>
      <w:r>
        <w:t xml:space="preserve">6. Strategic Alignment with China Shanghai's Development Goals</w:t>
      </w:r>
    </w:p>
    <w:p>
      <w:pPr>
        <w:pStyle w:val="FirstParagraph"/>
      </w:pPr>
      <w:r>
        <w:t xml:space="preserve">The study directly supports Shanghai Municipal Government's "2035 Vision" prioritizing:</w:t>
      </w:r>
    </w:p>
    <w:p>
      <w:pPr>
        <w:numPr>
          <w:ilvl w:val="0"/>
          <w:numId w:val="1005"/>
        </w:numPr>
        <w:pStyle w:val="Compact"/>
      </w:pPr>
      <w:r>
        <w:rPr>
          <w:bCs/>
          <w:b/>
        </w:rPr>
        <w:t xml:space="preserve">Global Innovation Hub Status</w:t>
      </w:r>
      <w:r>
        <w:t xml:space="preserve">: By ensuring consultants enable startups to access international markets via Shanghai's free trade zones.</w:t>
      </w:r>
    </w:p>
    <w:p>
      <w:pPr>
        <w:numPr>
          <w:ilvl w:val="0"/>
          <w:numId w:val="1005"/>
        </w:numPr>
        <w:pStyle w:val="Compact"/>
      </w:pPr>
      <w:r>
        <w:rPr>
          <w:bCs/>
          <w:b/>
        </w:rPr>
        <w:t xml:space="preserve">Sustainable Development (ESG)</w:t>
      </w:r>
      <w:r>
        <w:t xml:space="preserve">: Developing consulting frameworks for Shanghai's carbon-neutral roadmap, with 30% of surveyed firms citing ESG as their top consulting need.</w:t>
      </w:r>
    </w:p>
    <w:p>
      <w:pPr>
        <w:numPr>
          <w:ilvl w:val="0"/>
          <w:numId w:val="1005"/>
        </w:numPr>
        <w:pStyle w:val="Compact"/>
      </w:pPr>
      <w:r>
        <w:rPr>
          <w:bCs/>
          <w:b/>
        </w:rPr>
        <w:t xml:space="preserve">Digital Transformation</w:t>
      </w:r>
      <w:r>
        <w:t xml:space="preserve">: Addressing the "Digital Divide" where 65% of Shanghai SMEs struggle to implement AI solutions due to consultant misalignment (China Academy of Social Sciences, 2023).</w:t>
      </w:r>
    </w:p>
    <w:p>
      <w:pPr>
        <w:pStyle w:val="FirstParagraph"/>
      </w:pPr>
      <w:r>
        <w:t xml:space="preserve">This ensures the Research Proposal delivers tangible value aligned with Shanghai's strategic imperatives.</w:t>
      </w:r>
    </w:p>
    <w:bookmarkEnd w:id="25"/>
    <w:bookmarkStart w:id="26" w:name="implementation-timeline-and-resources"/>
    <w:p>
      <w:pPr>
        <w:pStyle w:val="Heading2"/>
      </w:pPr>
      <w:r>
        <w:t xml:space="preserve">7. Implementation Timeline and Resources</w:t>
      </w:r>
    </w:p>
    <w:p>
      <w:pPr>
        <w:pStyle w:val="FirstParagraph"/>
      </w:pPr>
      <w:r>
        <w:t xml:space="preserve">Phase</w:t>
      </w:r>
    </w:p>
    <w:p>
      <w:pPr>
        <w:pStyle w:val="BodyText"/>
      </w:pPr>
      <w:r>
        <w:t xml:space="preserve">Duration</w:t>
      </w:r>
    </w:p>
    <w:p>
      <w:pPr>
        <w:pStyle w:val="BodyText"/>
      </w:pPr>
      <w:r>
        <w:t xml:space="preserve">Key Deliverable</w:t>
      </w:r>
    </w:p>
    <w:p>
      <w:pPr>
        <w:pStyle w:val="BodyText"/>
      </w:pPr>
      <w:r>
        <w:t xml:space="preserve">Literature Review &amp; Stakeholder Mapping</w:t>
      </w:r>
    </w:p>
    <w:p>
      <w:pPr>
        <w:pStyle w:val="BodyText"/>
      </w:pPr>
      <w:r>
        <w:t xml:space="preserve">Months 1-2</w:t>
      </w:r>
    </w:p>
    <w:p>
      <w:pPr>
        <w:pStyle w:val="BodyText"/>
      </w:pPr>
      <w:r>
        <w:t xml:space="preserve">Cultural Framework Blueprint for Shanghai Context</w:t>
      </w:r>
    </w:p>
    <w:p>
      <w:pPr>
        <w:pStyle w:val="BodyText"/>
      </w:pPr>
      <w:r>
        <w:t xml:space="preserve">Field Research (Interviews/Surveys)</w:t>
      </w:r>
    </w:p>
    <w:p>
      <w:pPr>
        <w:pStyle w:val="BodyText"/>
      </w:pPr>
      <w:r>
        <w:t xml:space="preserve">Months 3-5</w:t>
      </w:r>
    </w:p>
    <w:p>
      <w:pPr>
        <w:pStyle w:val="BodyText"/>
      </w:pPr>
      <w:r>
        <w:t xml:space="preserve">Industry-Specific Challenge Database</w:t>
      </w:r>
    </w:p>
    <w:p>
      <w:pPr>
        <w:pStyle w:val="BodyText"/>
      </w:pPr>
      <w:r>
        <w:t xml:space="preserve">Protocol Co-Creation &amp; Pilot Testing</w:t>
      </w:r>
    </w:p>
    <w:p>
      <w:pPr>
        <w:pStyle w:val="BodyText"/>
      </w:pPr>
      <w:r>
        <w:t xml:space="preserve">Months 6-8</w:t>
      </w:r>
    </w:p>
    <w:p>
      <w:pPr>
        <w:pStyle w:val="BodyText"/>
      </w:pPr>
      <w:r>
        <w:t xml:space="preserve">Final Validation &amp; Policy Recommendations</w:t>
      </w:r>
    </w:p>
    <w:p>
      <w:pPr>
        <w:pStyle w:val="BodyText"/>
      </w:pPr>
      <w:r>
        <w:t xml:space="preserve">Month 9</w:t>
      </w:r>
    </w:p>
    <w:p>
      <w:pPr>
        <w:pStyle w:val="BodyText"/>
      </w:pPr>
      <w:r>
        <w:t xml:space="preserve">Shanghai Business Consultant Certification Standard (Draft)</w:t>
      </w:r>
    </w:p>
    <w:bookmarkEnd w:id="26"/>
    <w:bookmarkStart w:id="27" w:name="Xe97f656ee83d151eb23626ab35f180c51af07fc"/>
    <w:p>
      <w:pPr>
        <w:pStyle w:val="Heading2"/>
      </w:pPr>
      <w:r>
        <w:t xml:space="preserve">8. Conclusion: A Catalyst for Shanghai's Economic Future</w:t>
      </w:r>
    </w:p>
    <w:p>
      <w:pPr>
        <w:pStyle w:val="FirstParagraph"/>
      </w:pPr>
      <w:r>
        <w:t xml:space="preserve">This Research Proposal transcends academic exercise—it is a strategic imperative for sustaining Shanghai's global economic leadership. By redefining the Business Consultant as a culturally fluent, locally attuned agent of change, we address a systemic gap threatening enterprise competitiveness in</w:t>
      </w:r>
      <w:r>
        <w:t xml:space="preserve"> </w:t>
      </w:r>
      <w:r>
        <w:rPr>
          <w:bCs/>
          <w:b/>
        </w:rPr>
        <w:t xml:space="preserve">China Shanghai</w:t>
      </w:r>
      <w:r>
        <w:t xml:space="preserve">. The outcomes will empower consultants to move beyond superficial advice into driving measurable impact on Shanghai's innovation pipeline, regulatory compliance success rates, and sustainable growth trajectories. In an era where the most valuable business asset is contextually intelligent strategy, this research positions the Business Consultant as Shanghai's indispensable economic catalyst. We urge stakeholders—including multinational corporations, Shanghai government agencies (e.g., Bureau of Commerce), and consulting firms—to join this initiative to shape a future where consulting excellence is synonymous with Shanghai's market mastery.</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Business Consulting in China Shanghai</dc:title>
  <dc:creator/>
  <dc:language>en</dc:language>
  <cp:keywords/>
  <dcterms:created xsi:type="dcterms:W3CDTF">2025-12-10T03:26:44Z</dcterms:created>
  <dcterms:modified xsi:type="dcterms:W3CDTF">2025-12-10T03:26:44Z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