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Enterprise</w:t>
      </w:r>
      <w:r>
        <w:t xml:space="preserve"> </w:t>
      </w:r>
      <w:r>
        <w:t xml:space="preserve">Growth</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16ff8f5b96e67d90d5392deadc07c3f5e003b06"/>
    <w:p>
      <w:pPr>
        <w:pStyle w:val="Heading1"/>
      </w:pPr>
      <w:r>
        <w:t xml:space="preserve">Research Proposal: Enhancing Business Consultant Services for Sustainable Enterprise Growth in Addis Ababa, Ethiopia</w:t>
      </w:r>
    </w:p>
    <w:bookmarkStart w:id="20" w:name="abstract"/>
    <w:p>
      <w:pPr>
        <w:pStyle w:val="Heading2"/>
      </w:pPr>
      <w:r>
        <w:t xml:space="preserve">Abstract</w:t>
      </w:r>
    </w:p>
    <w:p>
      <w:pPr>
        <w:pStyle w:val="FirstParagraph"/>
      </w:pPr>
      <w:r>
        <w:t xml:space="preserve">This Research Proposal investigates the critical role of the Business Consultant within Ethiopia's rapidly evolving economic landscape, with specific focus on Addis Ababa as the nation's primary commercial and administrative hub. With Ethiopia experiencing unprecedented growth in its private sector—particularly among small and medium enterprises (SMEs) in Addis Ababa—the demand for specialized, locally relevant business consultancy services has surged. This study aims to identify key challenges, gaps, and opportunities for effective Business Consultant engagement to foster sustainable enterprise development, enhance export competitiveness, and support Ethiopia's broader economic transformation goals within the Addis Ababa context.</w:t>
      </w:r>
    </w:p>
    <w:bookmarkEnd w:id="20"/>
    <w:bookmarkStart w:id="21" w:name="introduction-and-background"/>
    <w:p>
      <w:pPr>
        <w:pStyle w:val="Heading2"/>
      </w:pPr>
      <w:r>
        <w:t xml:space="preserve">1. Introduction and Background</w:t>
      </w:r>
    </w:p>
    <w:p>
      <w:pPr>
        <w:pStyle w:val="FirstParagraph"/>
      </w:pPr>
      <w:r>
        <w:t xml:space="preserve">Ethiopia has embarked on a transformative economic journey under its Growth and Transformation Plans (GTP II) and Vision 2030, with Addis Ababa serving as the epicenter of this growth. The city hosts over 60% of Ethiopia's formal businesses, including burgeoning SMEs in agro-processing, textiles, trade, services, and emerging digital sectors. Despite this dynamism, many local enterprises struggle with operational inefficiencies, limited access to finance and markets, weak management practices, and difficulties navigating complex regulatory environments. This is where the Business Consultant becomes indispensable. However, the current landscape of Business Consultant services in Addis Ababa remains fragmented; many consultants lack deep contextual understanding of Ethiopian business culture, sector-specific challenges in the Addis Ababa ecosystem, or sustainable models for long-term client impact. This Research Proposal addresses this critical gap by examining how Business Consultant expertise can be effectively tailored to maximize positive outcomes for enterprises and the wider Ethiopian economy centered in Addis Ababa.</w:t>
      </w:r>
    </w:p>
    <w:bookmarkEnd w:id="21"/>
    <w:bookmarkStart w:id="22" w:name="problem-statement"/>
    <w:p>
      <w:pPr>
        <w:pStyle w:val="Heading2"/>
      </w:pPr>
      <w:r>
        <w:t xml:space="preserve">2. Problem Statement</w:t>
      </w:r>
    </w:p>
    <w:p>
      <w:pPr>
        <w:pStyle w:val="FirstParagraph"/>
      </w:pPr>
      <w:r>
        <w:t xml:space="preserve">While the demand for strategic guidance is evident across Addis Ababa's business community, existing Business Consultant services often fail to deliver sustainable results. Common issues include: (1) A heavy reliance on generic Western business models unsuited to Ethiopia's unique socio-economic realities and regulatory framework; (2) Insufficient focus on building local capacity within client organizations, leading to dependency; (3) Limited understanding of Addis Ababa-specific market dynamics, including informal sector integration and infrastructure constraints; (4) High costs of international consulting services making them inaccessible to most SMEs. Consequently, the potential of Business Consultant services to catalyze scalable growth, enhance export potential from Addis Ababa-based firms, and contribute significantly to Ethiopia's economic diversification goals remains largely unrealized. This Research Proposal directly tackles these limitations within the Addis Ababa context.</w:t>
      </w:r>
    </w:p>
    <w:bookmarkEnd w:id="22"/>
    <w:bookmarkStart w:id="23" w:name="research-objectives"/>
    <w:p>
      <w:pPr>
        <w:pStyle w:val="Heading2"/>
      </w:pPr>
      <w:r>
        <w:t xml:space="preserve">3. Research Objectives</w:t>
      </w:r>
    </w:p>
    <w:p>
      <w:pPr>
        <w:pStyle w:val="FirstParagraph"/>
      </w:pPr>
      <w:r>
        <w:t xml:space="preserve">The primary aim of this research is to develop evidence-based strategies for enhancing the effectiveness and accessibility of Business Consultant services in Addis Ababa, Ethiopia. Specific objectives include:</w:t>
      </w:r>
    </w:p>
    <w:p>
      <w:pPr>
        <w:numPr>
          <w:ilvl w:val="0"/>
          <w:numId w:val="1001"/>
        </w:numPr>
        <w:pStyle w:val="Compact"/>
      </w:pPr>
      <w:r>
        <w:t xml:space="preserve">To conduct a comprehensive analysis of the current Business Consultant service landscape in Addis Ababa, identifying key players (local vs. international), service offerings, pricing models, and client satisfaction levels.</w:t>
      </w:r>
    </w:p>
    <w:p>
      <w:pPr>
        <w:numPr>
          <w:ilvl w:val="0"/>
          <w:numId w:val="1001"/>
        </w:numPr>
        <w:pStyle w:val="Compact"/>
      </w:pPr>
      <w:r>
        <w:t xml:space="preserve">To identify the most critical operational, managerial, and strategic challenges faced by SMEs in Addis Ababa that require specialized business consultancy support.</w:t>
      </w:r>
    </w:p>
    <w:p>
      <w:pPr>
        <w:numPr>
          <w:ilvl w:val="0"/>
          <w:numId w:val="1001"/>
        </w:numPr>
        <w:pStyle w:val="Compact"/>
      </w:pPr>
      <w:r>
        <w:t xml:space="preserve">To assess the perceived value of Business Consultant interventions among Addis Ababa-based enterprises and quantify their impact on key performance indicators (e.g., revenue growth, cost reduction, market expansion).</w:t>
      </w:r>
    </w:p>
    <w:p>
      <w:pPr>
        <w:numPr>
          <w:ilvl w:val="0"/>
          <w:numId w:val="1001"/>
        </w:numPr>
        <w:pStyle w:val="Compact"/>
      </w:pPr>
      <w:r>
        <w:t xml:space="preserve">To develop a framework for a locally adapted Business Consultant model tailored to the specific needs of Addis Ababa's SME ecosystem, emphasizing sustainability, affordability, and cultural relevance.</w:t>
      </w:r>
    </w:p>
    <w:p>
      <w:pPr>
        <w:numPr>
          <w:ilvl w:val="0"/>
          <w:numId w:val="1001"/>
        </w:numPr>
        <w:pStyle w:val="Compact"/>
      </w:pPr>
      <w:r>
        <w:t xml:space="preserve">To propose actionable recommendations for policy makers (e.g., Ministry of Trade &amp; Industry), business associations (e.g., Addis Ababa Chamber of Commerce), and consulting firms to strengthen the Business Consultant sector in Ethiopia's capital city.</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 for robust insights. Phase 1 involves quantitative analysis: a structured survey targeting 150 SME owners/managers across diverse sectors (agro-processing, retail, IT services, manufacturing) in Addis Ababa to map current challenges and consultancy usage. Phase 2 utilizes qualitative methods: in-depth interviews with 25 key stakeholders (including Business Consultants operating in Addis Ababa, representatives from business associations like the Ethiopian Chamber of Commerce &amp; Sectoral Associations (ECCSA), and policymakers). Focus groups (3 groups of 8-10 SME owners each) will further explore contextual nuances. Data analysis will combine statistical techniques for survey data with thematic analysis for qualitative interviews, ensuring findings are deeply rooted in the Addis Ababa business reality. Ethical considerations, including informed consent and confidentiality, will be rigorously adhered to throughout.</w:t>
      </w:r>
    </w:p>
    <w:bookmarkEnd w:id="24"/>
    <w:bookmarkStart w:id="25" w:name="significance-of-the-research"/>
    <w:p>
      <w:pPr>
        <w:pStyle w:val="Heading2"/>
      </w:pPr>
      <w:r>
        <w:t xml:space="preserve">5. Significance of the Research</w:t>
      </w:r>
    </w:p>
    <w:p>
      <w:pPr>
        <w:pStyle w:val="FirstParagraph"/>
      </w:pPr>
      <w:r>
        <w:t xml:space="preserve">This Research Proposal holds significant potential for Ethiopia and specifically Addis Ababa. For SMEs, it promises access to more relevant and impactful consulting services, directly contributing to their growth, resilience, and ability to compete domestically and internationally. For the Business Consultant profession in Addis Ababa, it provides a roadmap for developing higher-value, sustainable service models that better serve local needs. Crucially for Ethiopia's national development agenda—particularly goals around industrialization (e.g., through the Industrial Parks), export promotion (leveraging Addis Ababa's logistics hub status), and job creation—the findings will offer evidence-based strategies to maximize the contribution of Business Consultant services as a catalyst for inclusive economic growth within the heart of the nation. This Research Proposal directly supports Ethiopia's commitment to building a knowledge-driven, competitive private sector centered on Addis Ababa.</w:t>
      </w:r>
    </w:p>
    <w:bookmarkEnd w:id="25"/>
    <w:bookmarkStart w:id="26" w:name="expected-outcomes-and-impact"/>
    <w:p>
      <w:pPr>
        <w:pStyle w:val="Heading2"/>
      </w:pPr>
      <w:r>
        <w:t xml:space="preserve">6. Expected Outcomes and Impact</w:t>
      </w:r>
    </w:p>
    <w:p>
      <w:pPr>
        <w:pStyle w:val="FirstParagraph"/>
      </w:pPr>
      <w:r>
        <w:t xml:space="preserve">The anticipated outcomes include: (1) A detailed diagnostic report of the Business Consultant market in Addis Ababa; (2) A validated framework for an effective, locally-adapted Business Consultant service model; (3) Specific policy recommendations to foster a conducive environment for high-quality consultancy services in Ethiopia's capital city; and (4) A practical toolkit for SMEs and consultants on engaging effectively. The long-term impact is expected to be measurable improvements in SME performance metrics across Addis Ababa, increased local capacity building, enhanced export readiness of Addis-based enterprises, and a more robust, professional Business Consultant sector that actively supports Ethiopia's economic transformation goals as envisioned in Vision 2030. This Research Proposal will be instrumental in moving from generic consultancy practices to context-specific solutions driving tangible growth within Ethiopia Addis Ababa.</w:t>
      </w:r>
    </w:p>
    <w:bookmarkEnd w:id="26"/>
    <w:bookmarkStart w:id="27" w:name="conclusion"/>
    <w:p>
      <w:pPr>
        <w:pStyle w:val="Heading2"/>
      </w:pPr>
      <w:r>
        <w:t xml:space="preserve">7. Conclusion</w:t>
      </w:r>
    </w:p>
    <w:p>
      <w:pPr>
        <w:pStyle w:val="FirstParagraph"/>
      </w:pPr>
      <w:r>
        <w:t xml:space="preserve">As Addis Ababa accelerates its role as Ethiopia's economic engine, the strategic value of the Business Consultant cannot be overstated. This Research Proposal provides a focused, necessary examination into how these professionals can effectively meet the unique demands of Addis Ababa's dynamic business environment. By grounding this research firmly within Ethiopia, specifically in Addis Ababa, it ensures relevance and applicability to local realities. Investing in understanding and optimizing the Business Consultant service delivery model is not merely an academic exercise; it is a critical investment in unlocking sustainable enterprise growth, fostering economic resilience, and achieving Ethiopia's ambitious national development objectives through its most vital commercial center. This Research Proposal charts the path towards a more effective, impactful Business Consultant ecosystem for Addis Ababa and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Services for Sustainable Enterprise Growth in Addis Ababa, Ethiopia</dc:title>
  <dc:creator/>
  <dc:language>en</dc:language>
  <cp:keywords/>
  <dcterms:created xsi:type="dcterms:W3CDTF">2025-12-10T01:56:44Z</dcterms:created>
  <dcterms:modified xsi:type="dcterms:W3CDTF">2025-12-10T01:56:44Z</dcterms:modified>
</cp:coreProperties>
</file>

<file path=docProps/custom.xml><?xml version="1.0" encoding="utf-8"?>
<Properties xmlns="http://schemas.openxmlformats.org/officeDocument/2006/custom-properties" xmlns:vt="http://schemas.openxmlformats.org/officeDocument/2006/docPropsVTypes"/>
</file>