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Lyon's</w:t>
      </w:r>
      <w:r>
        <w:t xml:space="preserve"> </w:t>
      </w:r>
      <w:r>
        <w:t xml:space="preserve">Economic</w:t>
      </w:r>
      <w:r>
        <w:t xml:space="preserve"> </w:t>
      </w:r>
      <w:r>
        <w:t xml:space="preserve">Landscape</w:t>
      </w:r>
    </w:p>
    <w:bookmarkStart w:id="28" w:name="X2f4f7017245f52092d91082e140c14cf80aaaed"/>
    <w:p>
      <w:pPr>
        <w:pStyle w:val="Heading1"/>
      </w:pPr>
      <w:r>
        <w:t xml:space="preserve">Research Proposal: Strategic Value of the Business Consultant in France Lyon's Dynamic Market Environment</w:t>
      </w:r>
    </w:p>
    <w:bookmarkStart w:id="20" w:name="abstract"/>
    <w:p>
      <w:pPr>
        <w:pStyle w:val="Heading2"/>
      </w:pPr>
      <w:r>
        <w:t xml:space="preserve">Abstract</w:t>
      </w:r>
    </w:p>
    <w:p>
      <w:pPr>
        <w:pStyle w:val="FirstParagraph"/>
      </w:pPr>
      <w:r>
        <w:t xml:space="preserve">This Research Proposal outlines a comprehensive study examining the critical role and evolving value proposition of the Business Consultant within France Lyon's unique economic ecosystem. Focusing on Lyon as Europe's second-largest city and a major industrial, cultural, and innovation hub, this research investigates how specialized consultancy services address regional business challenges. The study will analyze market demand, consultant effectiveness metrics, sector-specific needs (particularly for SMEs and manufacturing), and the impact of digital transformation trends in France Lyon. Expected outcomes include actionable frameworks for consultants to enhance service delivery and a strategic roadmap for stakeholders within the Lyon business community.</w:t>
      </w:r>
    </w:p>
    <w:bookmarkEnd w:id="20"/>
    <w:bookmarkStart w:id="21" w:name="Xfa0ef805645a6603835adf9bf5dc9610ad29b2c"/>
    <w:p>
      <w:pPr>
        <w:pStyle w:val="Heading2"/>
      </w:pPr>
      <w:r>
        <w:t xml:space="preserve">1. Introduction: Contextualizing Business Consultancy in France Lyon</w:t>
      </w:r>
    </w:p>
    <w:p>
      <w:pPr>
        <w:pStyle w:val="FirstParagraph"/>
      </w:pPr>
      <w:r>
        <w:t xml:space="preserve">France Lyon, as a pivotal economic engine within the European Union, presents an unparalleled environment for studying contemporary business consultancy. Strategically positioned at the confluence of major transport routes (Rhône River, TGV network) and hosting significant concentrations of manufacturing (aerospace, pharmaceuticals), digital innovation hubs (e.g., La Part-Dieu district), and a dense SME sector comprising 67% of Lyon's business landscape, the region demands sophisticated advisory services. This Research Proposal directly addresses the urgent need to understand how the modern</w:t>
      </w:r>
      <w:r>
        <w:t xml:space="preserve"> </w:t>
      </w:r>
      <w:r>
        <w:rPr>
          <w:iCs/>
          <w:i/>
        </w:rPr>
        <w:t xml:space="preserve">Business Consultant</w:t>
      </w:r>
      <w:r>
        <w:t xml:space="preserve"> </w:t>
      </w:r>
      <w:r>
        <w:t xml:space="preserve">can effectively navigate and catalyze growth within France Lyon's complex market dynamics. The city's status as a UNESCO City of Design and its strong focus on sustainable development (e.g., Lyon Metropolis' 2030 Climate Action Plan) further necessitate consultants who integrate innovation, ESG principles, and local market nuances. This research is not merely academic; it aims to provide immediate strategic value for businesses operating in one of France's most vibrant economic centers.</w:t>
      </w:r>
    </w:p>
    <w:bookmarkEnd w:id="21"/>
    <w:bookmarkStart w:id="22" w:name="X7f0cf7d7ea149f66d76cb9e29691de01df15993"/>
    <w:p>
      <w:pPr>
        <w:pStyle w:val="Heading2"/>
      </w:pPr>
      <w:r>
        <w:t xml:space="preserve">2. Problem Statement: The Gap in Lyon-Specific Consultant Value Assessment</w:t>
      </w:r>
    </w:p>
    <w:p>
      <w:pPr>
        <w:pStyle w:val="FirstParagraph"/>
      </w:pPr>
      <w:r>
        <w:t xml:space="preserve">While general business consultancy literature exists, a significant gap persists regarding the *specific effectiveness* and *tailored methodologies* required for consultants operating within the distinct context of France Lyon. Current frameworks often fail to account for: (a) Lyon's unique SME support structures (e.g., CCI Lyon, local Chambers), (b) sectoral strengths like food tech, biopharma, and advanced manufacturing requiring specialized knowledge beyond generic consulting models, and (c) the evolving regulatory environment post-Brexit impacting EU supply chains centered in Lyon. This lack of localized understanding hinders consultants from maximizing their impact within France Lyon's economy. Consequently, businesses often experience suboptimal consultancy outcomes or struggle to identify truly relevant expertise. This Research Proposal seeks to bridge this critical gap by generating evidence-based insights specific to the Lyon context.</w:t>
      </w:r>
    </w:p>
    <w:bookmarkEnd w:id="22"/>
    <w:bookmarkStart w:id="23" w:name="research-objectives"/>
    <w:p>
      <w:pPr>
        <w:pStyle w:val="Heading2"/>
      </w:pPr>
      <w:r>
        <w:t xml:space="preserve">3. Research Objectives</w:t>
      </w:r>
    </w:p>
    <w:p>
      <w:pPr>
        <w:pStyle w:val="FirstParagraph"/>
      </w:pPr>
      <w:r>
        <w:t xml:space="preserve">This research aims to achieve the following objectives specifically for France Lyon:</w:t>
      </w:r>
    </w:p>
    <w:p>
      <w:pPr>
        <w:numPr>
          <w:ilvl w:val="0"/>
          <w:numId w:val="1001"/>
        </w:numPr>
        <w:pStyle w:val="Compact"/>
      </w:pPr>
      <w:r>
        <w:t xml:space="preserve">To map and analyze the current demand landscape for specialized Business Consultant services across key industries (Manufacturing, Digital Innovation, Agri-Food Tech) within Lyon.</w:t>
      </w:r>
    </w:p>
    <w:p>
      <w:pPr>
        <w:numPr>
          <w:ilvl w:val="0"/>
          <w:numId w:val="1001"/>
        </w:numPr>
        <w:pStyle w:val="Compact"/>
      </w:pPr>
      <w:r>
        <w:t xml:space="preserve">To evaluate the perceived value and effectiveness of different Business Consultant service models (e.g., strategic advisory vs. operational transformation vs. digital &amp; ESG integration) from the perspective of Lyon-based SMEs and mid-market firms.</w:t>
      </w:r>
    </w:p>
    <w:p>
      <w:pPr>
        <w:numPr>
          <w:ilvl w:val="0"/>
          <w:numId w:val="1001"/>
        </w:numPr>
        <w:pStyle w:val="Compact"/>
      </w:pPr>
      <w:r>
        <w:t xml:space="preserve">To identify critical success factors for Business Consultants operating effectively within France Lyon's regulatory, cultural, and competitive environment.</w:t>
      </w:r>
    </w:p>
    <w:p>
      <w:pPr>
        <w:numPr>
          <w:ilvl w:val="0"/>
          <w:numId w:val="1001"/>
        </w:numPr>
        <w:pStyle w:val="Compact"/>
      </w:pPr>
      <w:r>
        <w:t xml:space="preserve">To develop a practical framework ("Lyon Consultant Impact Matrix") enabling consultants to tailor their value proposition precisely to the needs of Lyon-based businesses.</w:t>
      </w:r>
    </w:p>
    <w:bookmarkEnd w:id="23"/>
    <w:bookmarkStart w:id="24" w:name="Xcfffd4a2d7e574e9251d30e48909608e832b318"/>
    <w:p>
      <w:pPr>
        <w:pStyle w:val="Heading2"/>
      </w:pPr>
      <w:r>
        <w:t xml:space="preserve">4. Methodology: A Multi-Pronged Approach for Lyon Context</w:t>
      </w:r>
    </w:p>
    <w:p>
      <w:pPr>
        <w:pStyle w:val="FirstParagraph"/>
      </w:pPr>
      <w:r>
        <w:t xml:space="preserve">This Research Proposal employs a mixed-methods design, rigorously grounded in the France Lyon business environment:</w:t>
      </w:r>
    </w:p>
    <w:p>
      <w:pPr>
        <w:numPr>
          <w:ilvl w:val="0"/>
          <w:numId w:val="1002"/>
        </w:numPr>
        <w:pStyle w:val="Compact"/>
      </w:pPr>
      <w:r>
        <w:rPr>
          <w:bCs/>
          <w:b/>
        </w:rPr>
        <w:t xml:space="preserve">Qualitative Phase (Lyon Focus):</w:t>
      </w:r>
      <w:r>
        <w:t xml:space="preserve"> </w:t>
      </w:r>
      <w:r>
        <w:t xml:space="preserve">In-depth interviews (n=30) with Business Consultants specializing in Lyon's key sectors and SME clients (n=25) across diverse districts (Villeurbanne, Vaise, Croix-Rousse). Focus groups will explore challenges specific to scaling businesses within Lyon's infrastructure and network dynamics.</w:t>
      </w:r>
    </w:p>
    <w:p>
      <w:pPr>
        <w:numPr>
          <w:ilvl w:val="0"/>
          <w:numId w:val="1002"/>
        </w:numPr>
        <w:pStyle w:val="Compact"/>
      </w:pPr>
      <w:r>
        <w:rPr>
          <w:bCs/>
          <w:b/>
        </w:rPr>
        <w:t xml:space="preserve">Quantitative Phase:</w:t>
      </w:r>
      <w:r>
        <w:t xml:space="preserve"> </w:t>
      </w:r>
      <w:r>
        <w:t xml:space="preserve">A structured survey targeting 200+ Lyon-based companies (via CCI Lyon partnerships) assessing consultancy usage patterns, perceived ROI, and unmet needs. Data will be analyzed for sector-specific trends within France Lyon.</w:t>
      </w:r>
    </w:p>
    <w:p>
      <w:pPr>
        <w:numPr>
          <w:ilvl w:val="0"/>
          <w:numId w:val="1002"/>
        </w:numPr>
        <w:pStyle w:val="Compact"/>
      </w:pPr>
      <w:r>
        <w:rPr>
          <w:bCs/>
          <w:b/>
        </w:rPr>
        <w:t xml:space="preserve">Case Study Analysis:</w:t>
      </w:r>
      <w:r>
        <w:t xml:space="preserve"> </w:t>
      </w:r>
      <w:r>
        <w:t xml:space="preserve">Deep dives into 3-5 successful consultancy projects implemented *within* France Lyon (e.g., a local biotech firm's market entry strategy, a food manufacturer's digital supply chain optimization), analyzing the consultant's contextual understanding as a key factor.</w:t>
      </w:r>
    </w:p>
    <w:p>
      <w:pPr>
        <w:numPr>
          <w:ilvl w:val="0"/>
          <w:numId w:val="1002"/>
        </w:numPr>
        <w:pStyle w:val="Compact"/>
      </w:pPr>
      <w:r>
        <w:rPr>
          <w:bCs/>
          <w:b/>
        </w:rPr>
        <w:t xml:space="preserve">Stakeholder Engagement:</w:t>
      </w:r>
      <w:r>
        <w:t xml:space="preserve"> </w:t>
      </w:r>
      <w:r>
        <w:t xml:space="preserve">Workshops with key Lyon ecosystem players (Lyon Metropolis Economic Development Agency, local business incubators like CCI Innovation Lab) to validate findings and co-develop the impact framework.</w:t>
      </w:r>
    </w:p>
    <w:bookmarkEnd w:id="24"/>
    <w:bookmarkStart w:id="25" w:name="significance-and-expected-outcomes"/>
    <w:p>
      <w:pPr>
        <w:pStyle w:val="Heading2"/>
      </w:pPr>
      <w:r>
        <w:t xml:space="preserve">5. Significance and Expected Outcomes</w:t>
      </w:r>
    </w:p>
    <w:p>
      <w:pPr>
        <w:pStyle w:val="FirstParagraph"/>
      </w:pPr>
      <w:r>
        <w:t xml:space="preserve">This Research Proposal delivers substantial value for multiple stakeholders in France Lyon:</w:t>
      </w:r>
    </w:p>
    <w:p>
      <w:pPr>
        <w:numPr>
          <w:ilvl w:val="0"/>
          <w:numId w:val="1003"/>
        </w:numPr>
        <w:pStyle w:val="Compact"/>
      </w:pPr>
      <w:r>
        <w:rPr>
          <w:bCs/>
          <w:b/>
        </w:rPr>
        <w:t xml:space="preserve">Business Consultants:</w:t>
      </w:r>
      <w:r>
        <w:t xml:space="preserve"> </w:t>
      </w:r>
      <w:r>
        <w:t xml:space="preserve">Provides validated, Lyon-specific insights to refine service offerings, enhance client acquisition strategies, and demonstrate tangible ROI within the regional market. The "Lyon Consultant Impact Matrix" will be a direct tool for service customization.</w:t>
      </w:r>
    </w:p>
    <w:p>
      <w:pPr>
        <w:numPr>
          <w:ilvl w:val="0"/>
          <w:numId w:val="1003"/>
        </w:numPr>
        <w:pStyle w:val="Compact"/>
      </w:pPr>
      <w:r>
        <w:rPr>
          <w:bCs/>
          <w:b/>
        </w:rPr>
        <w:t xml:space="preserve">Lyon-Based Businesses (SMEs &amp; Mid-Market):</w:t>
      </w:r>
      <w:r>
        <w:t xml:space="preserve"> </w:t>
      </w:r>
      <w:r>
        <w:t xml:space="preserve">Empowers them to make more informed decisions about selecting the most relevant Business Consultant, maximizing consultancy investment and mitigating risks in a complex market.</w:t>
      </w:r>
    </w:p>
    <w:p>
      <w:pPr>
        <w:numPr>
          <w:ilvl w:val="0"/>
          <w:numId w:val="1003"/>
        </w:numPr>
        <w:pStyle w:val="Compact"/>
      </w:pPr>
      <w:r>
        <w:rPr>
          <w:bCs/>
          <w:b/>
        </w:rPr>
        <w:t xml:space="preserve">Local Economic Development Bodies (e.g., Lyon Metropolis, CCI Lyon):</w:t>
      </w:r>
      <w:r>
        <w:t xml:space="preserve"> </w:t>
      </w:r>
      <w:r>
        <w:t xml:space="preserve">Offers evidence-based data to improve support programs for businesses and consultants, fostering a more effective regional advisory ecosystem aligned with Lyon's strategic goals (e.g., competitiveness, sustainability).</w:t>
      </w:r>
    </w:p>
    <w:p>
      <w:pPr>
        <w:numPr>
          <w:ilvl w:val="0"/>
          <w:numId w:val="1003"/>
        </w:numPr>
        <w:pStyle w:val="Compact"/>
      </w:pPr>
      <w:r>
        <w:rPr>
          <w:bCs/>
          <w:b/>
        </w:rPr>
        <w:t xml:space="preserve">The Broader French &amp; EU Business Landscape:</w:t>
      </w:r>
      <w:r>
        <w:t xml:space="preserve"> </w:t>
      </w:r>
      <w:r>
        <w:t xml:space="preserve">Contributes to understanding how consultancy best practices adapt within specific European regional contexts, relevant beyond just France Lyon.</w:t>
      </w:r>
    </w:p>
    <w:bookmarkEnd w:id="25"/>
    <w:bookmarkStart w:id="26" w:name="timeline-and-deliverables"/>
    <w:p>
      <w:pPr>
        <w:pStyle w:val="Heading2"/>
      </w:pPr>
      <w:r>
        <w:t xml:space="preserve">6. Timeline and Deliverables</w:t>
      </w:r>
    </w:p>
    <w:p>
      <w:pPr>
        <w:pStyle w:val="FirstParagraph"/>
      </w:pPr>
      <w:r>
        <w:t xml:space="preserve">The proposed Research Proposal outlines a 10-month timeline:</w:t>
      </w:r>
    </w:p>
    <w:p>
      <w:pPr>
        <w:numPr>
          <w:ilvl w:val="0"/>
          <w:numId w:val="1004"/>
        </w:numPr>
        <w:pStyle w:val="Compact"/>
      </w:pPr>
      <w:r>
        <w:rPr>
          <w:bCs/>
          <w:b/>
        </w:rPr>
        <w:t xml:space="preserve">Months 1-2:</w:t>
      </w:r>
      <w:r>
        <w:t xml:space="preserve"> </w:t>
      </w:r>
      <w:r>
        <w:t xml:space="preserve">Finalize methodology, secure partner access (CCI Lyon, business associations), develop interview/survey instruments.</w:t>
      </w:r>
    </w:p>
    <w:p>
      <w:pPr>
        <w:numPr>
          <w:ilvl w:val="0"/>
          <w:numId w:val="1004"/>
        </w:numPr>
        <w:pStyle w:val="Compact"/>
      </w:pPr>
      <w:r>
        <w:rPr>
          <w:bCs/>
          <w:b/>
        </w:rPr>
        <w:t xml:space="preserve">Months 3-6:</w:t>
      </w:r>
      <w:r>
        <w:t xml:space="preserve"> </w:t>
      </w:r>
      <w:r>
        <w:t xml:space="preserve">Execute qualitative interviews &amp; case studies; initiate quantitative survey distribution and data collection within France Lyon.</w:t>
      </w:r>
    </w:p>
    <w:p>
      <w:pPr>
        <w:numPr>
          <w:ilvl w:val="0"/>
          <w:numId w:val="1004"/>
        </w:numPr>
        <w:pStyle w:val="Compact"/>
      </w:pPr>
      <w:r>
        <w:rPr>
          <w:bCs/>
          <w:b/>
        </w:rPr>
        <w:t xml:space="preserve">Months 7-8:</w:t>
      </w:r>
      <w:r>
        <w:t xml:space="preserve"> </w:t>
      </w:r>
      <w:r>
        <w:t xml:space="preserve">Comprehensive data analysis focusing on Lyon-specific patterns; draft initial findings and the "Lyon Consultant Impact Matrix" framework.</w:t>
      </w:r>
    </w:p>
    <w:p>
      <w:pPr>
        <w:numPr>
          <w:ilvl w:val="0"/>
          <w:numId w:val="1004"/>
        </w:numPr>
        <w:pStyle w:val="Compact"/>
      </w:pPr>
      <w:r>
        <w:rPr>
          <w:bCs/>
          <w:b/>
        </w:rPr>
        <w:t xml:space="preserve">Month 9:</w:t>
      </w:r>
      <w:r>
        <w:t xml:space="preserve"> </w:t>
      </w:r>
      <w:r>
        <w:t xml:space="preserve">Stakeholder validation workshops in Lyon; refine final report based on feedback.</w:t>
      </w:r>
    </w:p>
    <w:p>
      <w:pPr>
        <w:numPr>
          <w:ilvl w:val="0"/>
          <w:numId w:val="1004"/>
        </w:numPr>
        <w:pStyle w:val="Compact"/>
      </w:pPr>
      <w:r>
        <w:rPr>
          <w:bCs/>
          <w:b/>
        </w:rPr>
        <w:t xml:space="preserve">Month 10:</w:t>
      </w:r>
      <w:r>
        <w:t xml:space="preserve"> </w:t>
      </w:r>
      <w:r>
        <w:t xml:space="preserve">Finalize and deliver the comprehensive Research Report, Executive Summary, and the actionable "Lyon Consultant Impact Matrix" toolkit.</w:t>
      </w:r>
    </w:p>
    <w:bookmarkEnd w:id="26"/>
    <w:bookmarkStart w:id="27" w:name="X51c7ebf5f1a014f84ec6c7fe8372b877782687f"/>
    <w:p>
      <w:pPr>
        <w:pStyle w:val="Heading2"/>
      </w:pPr>
      <w:r>
        <w:t xml:space="preserve">7. Conclusion: Why This Research Proposal Matters for France Lyon</w:t>
      </w:r>
    </w:p>
    <w:p>
      <w:pPr>
        <w:pStyle w:val="FirstParagraph"/>
      </w:pPr>
      <w:r>
        <w:t xml:space="preserve">The economic vitality of France Lyon hinges significantly on its ability to leverage expert advisory services effectively. This Research Proposal is not merely an academic exercise; it is a strategic imperative for enhancing competitiveness and driving sustainable growth within one of Europe's most dynamic urban economies. By rigorously investigating the specific needs, challenges, and opportunities surrounding the</w:t>
      </w:r>
      <w:r>
        <w:t xml:space="preserve"> </w:t>
      </w:r>
      <w:r>
        <w:rPr>
          <w:iCs/>
          <w:i/>
        </w:rPr>
        <w:t xml:space="preserve">Business Consultant</w:t>
      </w:r>
      <w:r>
        <w:t xml:space="preserve"> </w:t>
      </w:r>
      <w:r>
        <w:t xml:space="preserve">in France Lyon's unique setting, this research will generate actionable intelligence that directly benefits businesses, consultants themselves, and the broader regional economic development strategy. The insights gained will provide a crucial foundation for building a more responsive, effective consultancy ecosystem capable of meeting the sophisticated demands of Lyon's business community in the 21st century. This study positions France Lyon as a model for understanding how specialized advisory services can be optimized within complex regional contexts, making it an essential contribution to European business development practices.</w:t>
      </w:r>
    </w:p>
    <w:p>
      <w:pPr>
        <w:pStyle w:val="BodyText"/>
      </w:pPr>
      <w:r>
        <w:rPr>
          <w:bCs/>
          <w:b/>
        </w:rPr>
        <w:t xml:space="preserve">Keywords:</w:t>
      </w:r>
      <w:r>
        <w:t xml:space="preserve"> </w:t>
      </w:r>
      <w:r>
        <w:t xml:space="preserve">Research Proposal, Business Consultant, France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Business Consultant in France Lyon's Economic Landscape</dc:title>
  <dc:creator/>
  <dc:language>en</dc:language>
  <cp:keywords/>
  <dcterms:created xsi:type="dcterms:W3CDTF">2026-07-21T06:09:38Z</dcterms:created>
  <dcterms:modified xsi:type="dcterms:W3CDTF">2026-07-21T06:09:38Z</dcterms:modified>
</cp:coreProperties>
</file>

<file path=docProps/custom.xml><?xml version="1.0" encoding="utf-8"?>
<Properties xmlns="http://schemas.openxmlformats.org/officeDocument/2006/custom-properties" xmlns:vt="http://schemas.openxmlformats.org/officeDocument/2006/docPropsVTypes"/>
</file>