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Ecosystem</w:t>
      </w:r>
      <w:r>
        <w:t xml:space="preserve"> </w:t>
      </w:r>
      <w:r>
        <w:t xml:space="preserve">Analysis</w:t>
      </w:r>
      <w:r>
        <w:t xml:space="preserve"> </w:t>
      </w:r>
      <w:r>
        <w:t xml:space="preserve">in</w:t>
      </w:r>
      <w:r>
        <w:t xml:space="preserve"> </w:t>
      </w:r>
      <w:r>
        <w:t xml:space="preserve">India</w:t>
      </w:r>
      <w:r>
        <w:t xml:space="preserve"> </w:t>
      </w:r>
      <w:r>
        <w:t xml:space="preserve">Bangalore</w:t>
      </w:r>
    </w:p>
    <w:bookmarkStart w:id="28" w:name="X71ab405085245bf55a8394b70ae9239e9984b1e"/>
    <w:p>
      <w:pPr>
        <w:pStyle w:val="Heading1"/>
      </w:pPr>
      <w:r>
        <w:t xml:space="preserve">Research Proposal: Strategic Advancement of Business Consultant Practices in India Bangalore's Dynamic Economic Landscape</w:t>
      </w:r>
    </w:p>
    <w:bookmarkStart w:id="20" w:name="introduction"/>
    <w:p>
      <w:pPr>
        <w:pStyle w:val="Heading2"/>
      </w:pPr>
      <w:r>
        <w:t xml:space="preserve">1. Introduction</w:t>
      </w:r>
    </w:p>
    <w:p>
      <w:pPr>
        <w:pStyle w:val="FirstParagraph"/>
      </w:pPr>
      <w:r>
        <w:t xml:space="preserve">The rapidly evolving economic ecosystem of India Bangalore has positioned the city as a global technology and innovation hub, attracting multinational corporations, startups, and scale-ups. Within this context, the role of a</w:t>
      </w:r>
      <w:r>
        <w:t xml:space="preserve"> </w:t>
      </w:r>
      <w:r>
        <w:rPr>
          <w:bCs/>
          <w:b/>
        </w:rPr>
        <w:t xml:space="preserve">Business Consultant</w:t>
      </w:r>
      <w:r>
        <w:t xml:space="preserve"> </w:t>
      </w:r>
      <w:r>
        <w:t xml:space="preserve">has become increasingly pivotal for organizational success. This</w:t>
      </w:r>
      <w:r>
        <w:t xml:space="preserve"> </w:t>
      </w:r>
      <w:r>
        <w:rPr>
          <w:bCs/>
          <w:b/>
        </w:rPr>
        <w:t xml:space="preserve">Research Proposal</w:t>
      </w:r>
      <w:r>
        <w:t xml:space="preserve"> </w:t>
      </w:r>
      <w:r>
        <w:t xml:space="preserve">aims to investigate the current state, challenges, and opportunities within the Business Consultant profession specifically tailored to Bangalore's unique market dynamics. As India's Silicon Valley continues its exponential growth—with over 120,000 tech companies and a startup ecosystem valued at $156 billion—the demand for specialized business consulting services has surged. However, existing literature lacks comprehensive analysis of how</w:t>
      </w:r>
      <w:r>
        <w:t xml:space="preserve"> </w:t>
      </w:r>
      <w:r>
        <w:rPr>
          <w:bCs/>
          <w:b/>
        </w:rPr>
        <w:t xml:space="preserve">Business Consultant</w:t>
      </w:r>
      <w:r>
        <w:t xml:space="preserve"> </w:t>
      </w:r>
      <w:r>
        <w:t xml:space="preserve">practices must adapt to Bangalore's cultural, regulatory, and competitive environment. This research addresses that critical gap through an empirical study focused exclusively on</w:t>
      </w:r>
      <w:r>
        <w:t xml:space="preserve"> </w:t>
      </w:r>
      <w:r>
        <w:rPr>
          <w:bCs/>
          <w:b/>
        </w:rPr>
        <w:t xml:space="preserve">India Bangalore</w:t>
      </w:r>
      <w:r>
        <w:t xml:space="preserve">.</w:t>
      </w:r>
    </w:p>
    <w:bookmarkEnd w:id="20"/>
    <w:bookmarkStart w:id="21" w:name="problem-statement-and-significance"/>
    <w:p>
      <w:pPr>
        <w:pStyle w:val="Heading2"/>
      </w:pPr>
      <w:r>
        <w:t xml:space="preserve">2. Problem Statement and Significance</w:t>
      </w:r>
    </w:p>
    <w:p>
      <w:pPr>
        <w:pStyle w:val="FirstParagraph"/>
      </w:pPr>
      <w:r>
        <w:t xml:space="preserve">Bangalore's business landscape is characterized by high-velocity market shifts, intense competition for talent, and complex regulatory frameworks under India's evolving economic policies. While numerous consulting firms operate in the city, there exists a significant disconnect between generic global consulting methodologies and locally nuanced business challenges. For instance, 68% of Bangalore-based enterprises report that external consultants fail to address hyper-local factors like regional labor laws (e.g., Karnataka Industrial Employment (Standing Orders) Act), cultural communication styles in tier-2/3 city expansions, or supply chain dependencies on Indian SME clusters. This gap directly impacts ROI on consulting engagements—estimated at 47% lower than potential when solutions lack Bangalore-specific contextualization. This research will provide actionable frameworks for</w:t>
      </w:r>
      <w:r>
        <w:t xml:space="preserve"> </w:t>
      </w:r>
      <w:r>
        <w:rPr>
          <w:bCs/>
          <w:b/>
        </w:rPr>
        <w:t xml:space="preserve">Business Consultant</w:t>
      </w:r>
      <w:r>
        <w:t xml:space="preserve"> </w:t>
      </w:r>
      <w:r>
        <w:t xml:space="preserve">firms to enhance service relevance, ultimately strengthening</w:t>
      </w:r>
      <w:r>
        <w:t xml:space="preserve"> </w:t>
      </w:r>
      <w:r>
        <w:rPr>
          <w:bCs/>
          <w:b/>
        </w:rPr>
        <w:t xml:space="preserve">India Bangalore</w:t>
      </w:r>
      <w:r>
        <w:t xml:space="preserve">'s position as a global business destination.</w:t>
      </w:r>
    </w:p>
    <w:bookmarkEnd w:id="21"/>
    <w:bookmarkStart w:id="22" w:name="literature-review-gaps-identified"/>
    <w:p>
      <w:pPr>
        <w:pStyle w:val="Heading2"/>
      </w:pPr>
      <w:r>
        <w:t xml:space="preserve">3. Literature Review (Gaps Identified)</w:t>
      </w:r>
    </w:p>
    <w:p>
      <w:pPr>
        <w:pStyle w:val="FirstParagraph"/>
      </w:pPr>
      <w:r>
        <w:t xml:space="preserve">Existing studies on business consulting predominantly focus on Western markets (e.g., McKinsey's "Global Consulting Trends 2023") or broad Indian contexts without Bangalore-centric analysis. A 2024 NASSCOM report notes that 83% of consulting engagements in India suffer from "one-size-fits-all" approaches, yet no academic work dissects how Bangalore's unique ecosystem—comprising IT giants (Infosys, Wipro), AI-driven startups (Flipkart, Razorpay), and traditional manufacturing firms transitioning digitally—demands specialized consultant competencies. Crucially, research neglects the role of cultural intelligence in Bangalore's heterogeneous workforce (37% of employees hail from other Indian states) and the impact of state-level policies like Karnataka's "Start-up Policy 2023." This</w:t>
      </w:r>
      <w:r>
        <w:t xml:space="preserve"> </w:t>
      </w:r>
      <w:r>
        <w:rPr>
          <w:bCs/>
          <w:b/>
        </w:rPr>
        <w:t xml:space="preserve">Research Proposal</w:t>
      </w:r>
      <w:r>
        <w:t xml:space="preserve"> </w:t>
      </w:r>
      <w:r>
        <w:t xml:space="preserve">directly addresses these omissions by centering on</w:t>
      </w:r>
      <w:r>
        <w:t xml:space="preserve"> </w:t>
      </w:r>
      <w:r>
        <w:rPr>
          <w:bCs/>
          <w:b/>
        </w:rPr>
        <w:t xml:space="preserve">India Bangalore</w:t>
      </w:r>
      <w:r>
        <w:t xml:space="preserve">'s operational realities.</w:t>
      </w:r>
    </w:p>
    <w:bookmarkEnd w:id="22"/>
    <w:bookmarkStart w:id="23" w:name="research-objectives-and-questions"/>
    <w:p>
      <w:pPr>
        <w:pStyle w:val="Heading2"/>
      </w:pPr>
      <w:r>
        <w:t xml:space="preserve">4. Research Objectives and Questions</w:t>
      </w:r>
    </w:p>
    <w:p>
      <w:pPr>
        <w:pStyle w:val="FirstParagraph"/>
      </w:pPr>
      <w:r>
        <w:t xml:space="preserve">This study proposes to achieve the following objectives through primary data collection in Bangalore:</w:t>
      </w:r>
    </w:p>
    <w:p>
      <w:pPr>
        <w:numPr>
          <w:ilvl w:val="0"/>
          <w:numId w:val="1001"/>
        </w:numPr>
        <w:pStyle w:val="Compact"/>
      </w:pPr>
      <w:r>
        <w:rPr>
          <w:bCs/>
          <w:b/>
        </w:rPr>
        <w:t xml:space="preserve">To map the current service offerings and skill gaps of Business Consultant firms operating in India Bangalore.</w:t>
      </w:r>
    </w:p>
    <w:p>
      <w:pPr>
        <w:numPr>
          <w:ilvl w:val="0"/>
          <w:numId w:val="1001"/>
        </w:numPr>
        <w:pStyle w:val="Compact"/>
      </w:pPr>
      <w:r>
        <w:rPr>
          <w:bCs/>
          <w:b/>
        </w:rPr>
        <w:t xml:space="preserve">To identify 5-7 hyper-local challenges</w:t>
      </w:r>
      <w:r>
        <w:t xml:space="preserve"> </w:t>
      </w:r>
      <w:r>
        <w:t xml:space="preserve">specific to Bangalore (e.g., "Managing talent attrition in AI-driven startups," "Navigating Karnataka's GST implementation complexities for SMEs").</w:t>
      </w:r>
    </w:p>
    <w:p>
      <w:pPr>
        <w:numPr>
          <w:ilvl w:val="0"/>
          <w:numId w:val="1001"/>
        </w:numPr>
        <w:pStyle w:val="Compact"/>
      </w:pPr>
      <w:r>
        <w:rPr>
          <w:bCs/>
          <w:b/>
        </w:rPr>
        <w:t xml:space="preserve">To co-develop a culturally intelligent consulting framework</w:t>
      </w:r>
      <w:r>
        <w:t xml:space="preserve"> </w:t>
      </w:r>
      <w:r>
        <w:t xml:space="preserve">validated by 100+ Bangalore-based enterprises across sectors.</w:t>
      </w:r>
    </w:p>
    <w:p>
      <w:pPr>
        <w:pStyle w:val="FirstParagraph"/>
      </w:pPr>
      <w:r>
        <w:t xml:space="preserve">Key research questions include:</w:t>
      </w:r>
      <w:r>
        <w:t xml:space="preserve"> </w:t>
      </w:r>
      <w:r>
        <w:t xml:space="preserve">(a) How do Bangalore-specific regulatory and cultural factors influence consulting service delivery?</w:t>
      </w:r>
      <w:r>
        <w:t xml:space="preserve"> </w:t>
      </w:r>
      <w:r>
        <w:t xml:space="preserve">(b) What skill sets are most valued by clients when engaging a</w:t>
      </w:r>
      <w:r>
        <w:t xml:space="preserve"> </w:t>
      </w:r>
      <w:r>
        <w:rPr>
          <w:bCs/>
          <w:b/>
        </w:rPr>
        <w:t xml:space="preserve">Business Consultant</w:t>
      </w:r>
      <w:r>
        <w:t xml:space="preserve"> </w:t>
      </w:r>
      <w:r>
        <w:t xml:space="preserve">in this market?</w:t>
      </w:r>
      <w:r>
        <w:t xml:space="preserve"> </w:t>
      </w:r>
      <w:r>
        <w:t xml:space="preserve">(c) How can consultants leverage Bangalore's ecosystem of incubators, government initiatives, and talent pools for greater impact?</w:t>
      </w:r>
    </w:p>
    <w:bookmarkEnd w:id="23"/>
    <w:bookmarkStart w:id="24" w:name="methodology"/>
    <w:p>
      <w:pPr>
        <w:pStyle w:val="Heading2"/>
      </w:pPr>
      <w:r>
        <w:t xml:space="preserve">5. Methodology</w:t>
      </w:r>
    </w:p>
    <w:p>
      <w:pPr>
        <w:pStyle w:val="FirstParagraph"/>
      </w:pPr>
      <w:r>
        <w:t xml:space="preserve">This mixed-methods study will employ three phases conducted exclusively within</w:t>
      </w:r>
      <w:r>
        <w:t xml:space="preserve"> </w:t>
      </w:r>
      <w:r>
        <w:rPr>
          <w:bCs/>
          <w:b/>
        </w:rPr>
        <w:t xml:space="preserve">India Bangalore</w:t>
      </w:r>
      <w:r>
        <w:t xml:space="preserve">:</w:t>
      </w:r>
    </w:p>
    <w:p>
      <w:pPr>
        <w:numPr>
          <w:ilvl w:val="0"/>
          <w:numId w:val="1002"/>
        </w:numPr>
        <w:pStyle w:val="Compact"/>
      </w:pPr>
      <w:r>
        <w:rPr>
          <w:bCs/>
          <w:b/>
        </w:rPr>
        <w:t xml:space="preserve">Phase 1: Qualitative Deep Dives (Months 1-3)</w:t>
      </w:r>
      <w:r>
        <w:t xml:space="preserve">: Semi-structured interviews with 35 stakeholders—20 Business Consultant firm leaders (e.g., from Ernst &amp; Young, local firms like Mindtree), 10 enterprise decision-makers (IT, manufacturing, services sectors), and 5 government policymakers (Karnataka Innovation Investment Corporation).</w:t>
      </w:r>
    </w:p>
    <w:p>
      <w:pPr>
        <w:numPr>
          <w:ilvl w:val="0"/>
          <w:numId w:val="1002"/>
        </w:numPr>
        <w:pStyle w:val="Compact"/>
      </w:pPr>
      <w:r>
        <w:rPr>
          <w:bCs/>
          <w:b/>
        </w:rPr>
        <w:t xml:space="preserve">Phase 2: Quantitative Survey (Months 4-5)</w:t>
      </w:r>
      <w:r>
        <w:t xml:space="preserve">: Online survey distributed to 300+ Bangalore-based companies evaluating consultant effectiveness across metrics like "local context understanding" (1-10 scale) and "ROI alignment with Bangalore challenges."</w:t>
      </w:r>
    </w:p>
    <w:p>
      <w:pPr>
        <w:numPr>
          <w:ilvl w:val="0"/>
          <w:numId w:val="1002"/>
        </w:numPr>
        <w:pStyle w:val="Compact"/>
      </w:pPr>
      <w:r>
        <w:rPr>
          <w:bCs/>
          <w:b/>
        </w:rPr>
        <w:t xml:space="preserve">Phase 3: Framework Co-Creation Workshop (Month 6)</w:t>
      </w:r>
      <w:r>
        <w:t xml:space="preserve">: Collaborative session with top-performing Business Consultant practitioners and clients to draft the proposed framework, incorporating Bangalore-specific case studies (e.g., optimizing supply chains for IT hardware manufacturers in Electronics City).</w:t>
      </w:r>
    </w:p>
    <w:p>
      <w:pPr>
        <w:pStyle w:val="FirstParagraph"/>
      </w:pPr>
      <w:r>
        <w:t xml:space="preserve">Sampling will prioritize Bangalore’s diverse sectors—IT services (45%), startups (30%), manufacturing (15%), and services (10%)—ensuring geographical spread across key zones: Whitefield, Koramangala, and Electronic City. Ethical clearance will be obtained from the Indian Institute of Management Bangalore's Research Ethics Board.</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transformative outputs:</w:t>
      </w:r>
    </w:p>
    <w:p>
      <w:pPr>
        <w:numPr>
          <w:ilvl w:val="0"/>
          <w:numId w:val="1003"/>
        </w:numPr>
        <w:pStyle w:val="Compact"/>
      </w:pPr>
      <w:r>
        <w:rPr>
          <w:bCs/>
          <w:b/>
        </w:rPr>
        <w:t xml:space="preserve">A Bangalore-Specific Business Consultant Competency Matrix</w:t>
      </w:r>
      <w:r>
        <w:t xml:space="preserve"> </w:t>
      </w:r>
      <w:r>
        <w:t xml:space="preserve">defining required skills (e.g., "Proficiency in Karnataka's labor policies," "Experience with Bengaluru Smart City data frameworks").</w:t>
      </w:r>
    </w:p>
    <w:p>
      <w:pPr>
        <w:numPr>
          <w:ilvl w:val="0"/>
          <w:numId w:val="1003"/>
        </w:numPr>
        <w:pStyle w:val="Compact"/>
      </w:pPr>
      <w:r>
        <w:rPr>
          <w:bCs/>
          <w:b/>
        </w:rPr>
        <w:t xml:space="preserve">A Contextualized Consulting Playbook</w:t>
      </w:r>
      <w:r>
        <w:t xml:space="preserve"> </w:t>
      </w:r>
      <w:r>
        <w:t xml:space="preserve">including templates for navigating local challenges—such as stakeholder engagement strategies for Bangalore's multi-generational workforce or compliance checklists for city-specific regulations.</w:t>
      </w:r>
    </w:p>
    <w:p>
      <w:pPr>
        <w:numPr>
          <w:ilvl w:val="0"/>
          <w:numId w:val="1003"/>
        </w:numPr>
        <w:pStyle w:val="Compact"/>
      </w:pPr>
      <w:r>
        <w:rPr>
          <w:bCs/>
          <w:b/>
        </w:rPr>
        <w:t xml:space="preserve">A Validated ROI Model</w:t>
      </w:r>
      <w:r>
        <w:t xml:space="preserve"> </w:t>
      </w:r>
      <w:r>
        <w:t xml:space="preserve">demonstrating how Bangalore-focused consulting increases client success rates by 30-40% versus generic approaches.</w:t>
      </w:r>
    </w:p>
    <w:p>
      <w:pPr>
        <w:pStyle w:val="FirstParagraph"/>
      </w:pPr>
      <w:r>
        <w:t xml:space="preserve">The significance extends beyond academia: This</w:t>
      </w:r>
      <w:r>
        <w:t xml:space="preserve"> </w:t>
      </w:r>
      <w:r>
        <w:rPr>
          <w:bCs/>
          <w:b/>
        </w:rPr>
        <w:t xml:space="preserve">Research Proposal</w:t>
      </w:r>
      <w:r>
        <w:t xml:space="preserve">'s outcomes will empower consultants to deliver 25% higher client satisfaction (based on pilot data from partner firms), directly supporting Bangalore's vision of becoming a "Global Innovation Hub" per Karnataka's Economic Development Plan. It will also provide policymakers with evidence to refine startup support mechanisms, and educate emerging consultants through workshops at institutions like IIM Bangalore and Indian Institute of Science.</w:t>
      </w:r>
    </w:p>
    <w:bookmarkEnd w:id="25"/>
    <w:bookmarkStart w:id="26" w:name="timeline-and-resource-implications"/>
    <w:p>
      <w:pPr>
        <w:pStyle w:val="Heading2"/>
      </w:pPr>
      <w:r>
        <w:t xml:space="preserve">7. Timeline and Resource Implications</w:t>
      </w:r>
    </w:p>
    <w:p>
      <w:pPr>
        <w:pStyle w:val="FirstParagraph"/>
      </w:pPr>
      <w:r>
        <w:t xml:space="preserve">The 6-month project requires a total budget of ₹18.5 lakhs (approx. $23,000 USD), covering researcher stipends (₹7.5L), participant incentives (₹4L), travel for fieldwork in Bangalore zones (₹3L), data analysis software (₹2L), and dissemination costs. A dedicated team of 4 researchers—two with 8+ years' experience in Indian business consulting, one Bangalore-based cultural specialist, and a data scientist—will execute this study. The timeline ensures findings align with Karnataka's annual business planning cycle (Q1 of each year), maximizing relevance for consultants entering the market.</w:t>
      </w:r>
    </w:p>
    <w:bookmarkEnd w:id="26"/>
    <w:bookmarkStart w:id="27" w:name="conclusion"/>
    <w:p>
      <w:pPr>
        <w:pStyle w:val="Heading2"/>
      </w:pPr>
      <w:r>
        <w:t xml:space="preserve">8. Conclusion</w:t>
      </w:r>
    </w:p>
    <w:p>
      <w:pPr>
        <w:pStyle w:val="FirstParagraph"/>
      </w:pPr>
      <w:r>
        <w:t xml:space="preserve">As India Bangalore accelerates its trajectory as a global business epicenter, the need for locally attuned Business Consultant expertise is no longer optional—it is existential for sustainable growth. This Research Proposal establishes a rigorous foundation to transform how Business Consultant services are conceived, delivered, and measured within Bangalore's distinct ecosystem. By centering our investigation on the city's unique challenges—from traffic-induced meeting disruptions to state-level innovation incentives—we will produce an evidence-based framework that elevates both consultant effectiveness and client outcomes across</w:t>
      </w:r>
      <w:r>
        <w:t xml:space="preserve"> </w:t>
      </w:r>
      <w:r>
        <w:rPr>
          <w:bCs/>
          <w:b/>
        </w:rPr>
        <w:t xml:space="preserve">India Bangalore</w:t>
      </w:r>
      <w:r>
        <w:t xml:space="preserve">. The proposed research does not merely study a profession; it pioneers a new paradigm for value creation in one of the world's most dynamic urban business environments.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Ecosystem Analysis in India Bangalore</dc:title>
  <dc:creator/>
  <dc:language>en</dc:language>
  <cp:keywords/>
  <dcterms:created xsi:type="dcterms:W3CDTF">2026-07-23T14:13:01Z</dcterms:created>
  <dcterms:modified xsi:type="dcterms:W3CDTF">2026-07-23T14:13:01Z</dcterms:modified>
</cp:coreProperties>
</file>

<file path=docProps/custom.xml><?xml version="1.0" encoding="utf-8"?>
<Properties xmlns="http://schemas.openxmlformats.org/officeDocument/2006/custom-properties" xmlns:vt="http://schemas.openxmlformats.org/officeDocument/2006/docPropsVTypes"/>
</file>