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Jakarta,</w:t>
      </w:r>
      <w:r>
        <w:t xml:space="preserve"> </w:t>
      </w:r>
      <w:r>
        <w:t xml:space="preserve">Indonesia</w:t>
      </w:r>
    </w:p>
    <w:bookmarkStart w:id="28" w:name="Xa22be3f369c21b06a7fe1c15d78d3d3de1ae252"/>
    <w:p>
      <w:pPr>
        <w:pStyle w:val="Heading1"/>
      </w:pPr>
      <w:r>
        <w:t xml:space="preserve">Research Proposal: Optimizing Business Consultant Services for Sustainable Growth in Jakarta, Indonesia</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Business Consultant</w:t>
      </w:r>
      <w:r>
        <w:t xml:space="preserve"> </w:t>
      </w:r>
      <w:r>
        <w:t xml:space="preserve">within Jakarta's dynamic economic ecosystem. Focusing specifically on</w:t>
      </w:r>
      <w:r>
        <w:t xml:space="preserve"> </w:t>
      </w:r>
      <w:r>
        <w:rPr>
          <w:bCs/>
          <w:b/>
        </w:rPr>
        <w:t xml:space="preserve">Indonesia Jakarta</w:t>
      </w:r>
      <w:r>
        <w:t xml:space="preserve">, this study addresses a significant gap: the misalignment between standardized consulting frameworks and the unique socio-economic, cultural, and regulatory challenges faced by local businesses. With Jakarta as Indonesia's economic engine driving 25% of national GDP, understanding how to tailor</w:t>
      </w:r>
      <w:r>
        <w:t xml:space="preserve"> </w:t>
      </w:r>
      <w:r>
        <w:rPr>
          <w:bCs/>
          <w:b/>
        </w:rPr>
        <w:t xml:space="preserve">Business Consultant</w:t>
      </w:r>
      <w:r>
        <w:t xml:space="preserve"> </w:t>
      </w:r>
      <w:r>
        <w:t xml:space="preserve">services for maximum impact is paramount. The proposed research employs mixed-methods to develop a culturally intelligent consulting model specifically for</w:t>
      </w:r>
      <w:r>
        <w:t xml:space="preserve"> </w:t>
      </w:r>
      <w:r>
        <w:rPr>
          <w:bCs/>
          <w:b/>
        </w:rPr>
        <w:t xml:space="preserve">Indonesia Jakarta</w:t>
      </w:r>
      <w:r>
        <w:t xml:space="preserve">, aiming to enhance SME resilience and corporate agility in this high-stakes environment.</w:t>
      </w:r>
    </w:p>
    <w:bookmarkEnd w:id="20"/>
    <w:bookmarkStart w:id="21" w:name="X5caf2fe42273a7f74f1839f3a28faec6214ed50"/>
    <w:p>
      <w:pPr>
        <w:pStyle w:val="Heading2"/>
      </w:pPr>
      <w:r>
        <w:t xml:space="preserve">1. Introduction: Jakarta's Business Landscape and the Consultant Imperative</w:t>
      </w:r>
    </w:p>
    <w:p>
      <w:pPr>
        <w:pStyle w:val="FirstParagraph"/>
      </w:pPr>
      <w:r>
        <w:t xml:space="preserve">Jakarta, the vibrant capital of</w:t>
      </w:r>
      <w:r>
        <w:t xml:space="preserve"> </w:t>
      </w:r>
      <w:r>
        <w:rPr>
          <w:bCs/>
          <w:b/>
        </w:rPr>
        <w:t xml:space="preserve">Indonesia</w:t>
      </w:r>
      <w:r>
        <w:t xml:space="preserve">, presents a complex tapestry of opportunities and challenges for businesses. As a megacity housing over 10 million people and home to countless SMEs alongside multinational corporations (MNCs), its business environment is characterized by rapid urbanization, intense competition, evolving consumer preferences, and intricate regulatory navigation. Despite the growing demand for strategic guidance, many existing</w:t>
      </w:r>
      <w:r>
        <w:t xml:space="preserve"> </w:t>
      </w:r>
      <w:r>
        <w:rPr>
          <w:bCs/>
          <w:b/>
        </w:rPr>
        <w:t xml:space="preserve">Business Consultant</w:t>
      </w:r>
      <w:r>
        <w:t xml:space="preserve"> </w:t>
      </w:r>
      <w:r>
        <w:t xml:space="preserve">firms struggle to deliver sustainable value in this context. Standardized Western models often fail to account for Jakarta's unique drivers: the importance of *gotong royong* (mutual cooperation), nuanced *budi pekerti* (ethical conduct) in business relationships, specific Indonesian government regulations (e.g., PP 19/2014 on digital transactions), and infrastructure constraints like chronic traffic. This research directly addresses this critical disconnect, positioning the</w:t>
      </w:r>
      <w:r>
        <w:t xml:space="preserve"> </w:t>
      </w:r>
      <w:r>
        <w:rPr>
          <w:bCs/>
          <w:b/>
        </w:rPr>
        <w:t xml:space="preserve">Business Consultant</w:t>
      </w:r>
      <w:r>
        <w:t xml:space="preserve"> </w:t>
      </w:r>
      <w:r>
        <w:t xml:space="preserve">as a catalyst for Jakarta's inclusive economic growth within the</w:t>
      </w:r>
      <w:r>
        <w:t xml:space="preserve"> </w:t>
      </w:r>
      <w:r>
        <w:rPr>
          <w:bCs/>
          <w:b/>
        </w:rPr>
        <w:t xml:space="preserve">Indonesia Jakarta</w:t>
      </w:r>
      <w:r>
        <w:t xml:space="preserve"> </w:t>
      </w:r>
      <w:r>
        <w:t xml:space="preserve">context.</w:t>
      </w:r>
    </w:p>
    <w:bookmarkEnd w:id="21"/>
    <w:bookmarkStart w:id="22" w:name="Xb7a29eed328e7ed5deaf341f6b4728a1280e167"/>
    <w:p>
      <w:pPr>
        <w:pStyle w:val="Heading2"/>
      </w:pPr>
      <w:r>
        <w:t xml:space="preserve">2. Problem Statement: The Misalignment in Jakarta's Consulting Market</w:t>
      </w:r>
    </w:p>
    <w:p>
      <w:pPr>
        <w:pStyle w:val="FirstParagraph"/>
      </w:pPr>
      <w:r>
        <w:t xml:space="preserve">A significant portion of businesses in</w:t>
      </w:r>
      <w:r>
        <w:t xml:space="preserve"> </w:t>
      </w:r>
      <w:r>
        <w:rPr>
          <w:bCs/>
          <w:b/>
        </w:rPr>
        <w:t xml:space="preserve">Indonesia Jakarta</w:t>
      </w:r>
      <w:r>
        <w:t xml:space="preserve">, particularly SMEs (constituting 99% of all businesses), report dissatisfaction with traditional consultancy services. Common complaints include: solutions that ignore local cultural dynamics, failure to navigate bureaucratic hurdles specific to Jakarta's licensing landscape (e.g., SKDL for permits), and recommendations that are financially unsustainable for micro-enterprises operating in high-cost urban centers. A 2023 BPS-Statistics Indonesia report highlighted that only 38% of Jakarta SMEs utilizing consultants reported measurable, long-term improvements in profitability or operational efficiency. This underperformance stems from a lack of deep, contextual understanding by external</w:t>
      </w:r>
      <w:r>
        <w:t xml:space="preserve"> </w:t>
      </w:r>
      <w:r>
        <w:rPr>
          <w:bCs/>
          <w:b/>
        </w:rPr>
        <w:t xml:space="preserve">Business Consultant</w:t>
      </w:r>
      <w:r>
        <w:t xml:space="preserve"> </w:t>
      </w:r>
      <w:r>
        <w:t xml:space="preserve">firms operating primarily from overseas or lacking Jakarta-specific expertise. Consequently, the potential for consulting to drive robust economic development across</w:t>
      </w:r>
      <w:r>
        <w:t xml:space="preserve"> </w:t>
      </w:r>
      <w:r>
        <w:rPr>
          <w:bCs/>
          <w:b/>
        </w:rPr>
        <w:t xml:space="preserve">Indonesia Jakarta</w:t>
      </w:r>
      <w:r>
        <w:t xml:space="preserve"> </w:t>
      </w:r>
      <w:r>
        <w:t xml:space="preserve">remains unrealized.</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Jakarta context:</w:t>
      </w:r>
    </w:p>
    <w:p>
      <w:pPr>
        <w:numPr>
          <w:ilvl w:val="0"/>
          <w:numId w:val="1001"/>
        </w:numPr>
        <w:pStyle w:val="Compact"/>
      </w:pPr>
      <w:r>
        <w:rPr>
          <w:bCs/>
          <w:b/>
        </w:rPr>
        <w:t xml:space="preserve">To systematically map</w:t>
      </w:r>
      <w:r>
        <w:t xml:space="preserve"> </w:t>
      </w:r>
      <w:r>
        <w:t xml:space="preserve">the key socio-cultural, regulatory, and operational pain points faced by SMEs and mid-sized enterprises across diverse sectors (e.g., retail, logistics, food services) in</w:t>
      </w:r>
      <w:r>
        <w:t xml:space="preserve"> </w:t>
      </w:r>
      <w:r>
        <w:rPr>
          <w:bCs/>
          <w:b/>
        </w:rPr>
        <w:t xml:space="preserve">Indonesia Jakarta</w:t>
      </w:r>
      <w:r>
        <w:t xml:space="preserve">.</w:t>
      </w:r>
    </w:p>
    <w:p>
      <w:pPr>
        <w:numPr>
          <w:ilvl w:val="0"/>
          <w:numId w:val="1001"/>
        </w:numPr>
        <w:pStyle w:val="Compact"/>
      </w:pPr>
      <w:r>
        <w:rPr>
          <w:bCs/>
          <w:b/>
        </w:rPr>
        <w:t xml:space="preserve">To evaluate</w:t>
      </w:r>
      <w:r>
        <w:t xml:space="preserve"> </w:t>
      </w:r>
      <w:r>
        <w:t xml:space="preserve">the effectiveness of current</w:t>
      </w:r>
      <w:r>
        <w:t xml:space="preserve"> </w:t>
      </w:r>
      <w:r>
        <w:rPr>
          <w:bCs/>
          <w:b/>
        </w:rPr>
        <w:t xml:space="preserve">Business Consultant</w:t>
      </w:r>
      <w:r>
        <w:t xml:space="preserve"> </w:t>
      </w:r>
      <w:r>
        <w:t xml:space="preserve">service models (both local Indonesian and international firms) operating within Jakarta's specific market constraints.</w:t>
      </w:r>
    </w:p>
    <w:p>
      <w:pPr>
        <w:numPr>
          <w:ilvl w:val="0"/>
          <w:numId w:val="1001"/>
        </w:numPr>
        <w:pStyle w:val="Compact"/>
      </w:pPr>
      <w:r>
        <w:rPr>
          <w:bCs/>
          <w:b/>
        </w:rPr>
        <w:t xml:space="preserve">To co-develop and validate</w:t>
      </w:r>
      <w:r>
        <w:t xml:space="preserve"> </w:t>
      </w:r>
      <w:r>
        <w:t xml:space="preserve">a culturally attuned, Jakarta-specific framework for effective business consulting, incorporating local norms, regulatory pathways, and pragmatic cost structures.</w:t>
      </w:r>
    </w:p>
    <w:p>
      <w:pPr>
        <w:numPr>
          <w:ilvl w:val="0"/>
          <w:numId w:val="1001"/>
        </w:numPr>
        <w:pStyle w:val="Compact"/>
      </w:pPr>
      <w:r>
        <w:rPr>
          <w:bCs/>
          <w:b/>
        </w:rPr>
        <w:t xml:space="preserve">To provide actionable recommendations</w:t>
      </w:r>
      <w:r>
        <w:t xml:space="preserve"> </w:t>
      </w:r>
      <w:r>
        <w:t xml:space="preserve">for</w:t>
      </w:r>
      <w:r>
        <w:t xml:space="preserve"> </w:t>
      </w:r>
      <w:r>
        <w:rPr>
          <w:bCs/>
          <w:b/>
        </w:rPr>
        <w:t xml:space="preserve">Business Consultant</w:t>
      </w:r>
      <w:r>
        <w:t xml:space="preserve"> </w:t>
      </w:r>
      <w:r>
        <w:t xml:space="preserve">firms seeking to establish meaningful, sustainable impact within the Jakarta ecosystem of</w:t>
      </w:r>
      <w:r>
        <w:t xml:space="preserve"> </w:t>
      </w:r>
      <w:r>
        <w:rPr>
          <w:bCs/>
          <w:b/>
        </w:rPr>
        <w:t xml:space="preserve">Indonesia Jakarta</w:t>
      </w:r>
      <w:r>
        <w:t xml:space="preserve">.</w:t>
      </w:r>
    </w:p>
    <w:bookmarkEnd w:id="23"/>
    <w:bookmarkStart w:id="24" w:name="X6bae52b1711bd4cbeab597f30bca51d251df017"/>
    <w:p>
      <w:pPr>
        <w:pStyle w:val="Heading2"/>
      </w:pPr>
      <w:r>
        <w:t xml:space="preserve">4. Methodology: Contextualized Research Design</w:t>
      </w:r>
    </w:p>
    <w:p>
      <w:pPr>
        <w:pStyle w:val="FirstParagraph"/>
      </w:pPr>
      <w:r>
        <w:t xml:space="preserve">This research employs a rigorous mixed-methods approach designed explicitly for the Jakarta environment:</w:t>
      </w:r>
    </w:p>
    <w:p>
      <w:pPr>
        <w:numPr>
          <w:ilvl w:val="0"/>
          <w:numId w:val="1002"/>
        </w:numPr>
        <w:pStyle w:val="Compact"/>
      </w:pPr>
      <w:r>
        <w:rPr>
          <w:bCs/>
          <w:b/>
        </w:rPr>
        <w:t xml:space="preserve">Phase 1: Qualitative Deep Dives (Jakarta-Specific Data Collection):</w:t>
      </w:r>
      <w:r>
        <w:t xml:space="preserve"> </w:t>
      </w:r>
      <w:r>
        <w:t xml:space="preserve">Conduct in-depth, semi-structured interviews (n=40) with key stakeholders across Jakarta: SME owners/managers in diverse districts (e.g., Central Jakarta, West Jakarta, Bogor), established local</w:t>
      </w:r>
      <w:r>
        <w:t xml:space="preserve"> </w:t>
      </w:r>
      <w:r>
        <w:rPr>
          <w:bCs/>
          <w:b/>
        </w:rPr>
        <w:t xml:space="preserve">Business Consultant</w:t>
      </w:r>
      <w:r>
        <w:t xml:space="preserve"> </w:t>
      </w:r>
      <w:r>
        <w:t xml:space="preserve">firms (</w:t>
      </w:r>
    </w:p>
    <w:p>
      <w:pPr>
        <w:numPr>
          <w:ilvl w:val="0"/>
          <w:numId w:val="1000"/>
        </w:numPr>
        <w:pStyle w:val="Compact"/>
      </w:pPr>
      <w:r>
        <w:t xml:space="preserve">not* just MNC affiliates), and relevant government agencies (e.g., BKPM for investment, Dinas Perdagangan). Focus: Understanding unmet needs and cultural nuances.</w:t>
      </w:r>
    </w:p>
    <w:p>
      <w:pPr>
        <w:numPr>
          <w:ilvl w:val="0"/>
          <w:numId w:val="1002"/>
        </w:numPr>
        <w:pStyle w:val="Compact"/>
      </w:pPr>
      <w:r>
        <w:rPr>
          <w:bCs/>
          <w:b/>
        </w:rPr>
        <w:t xml:space="preserve">Phase 2: Quantitative Survey &amp; Analysis:</w:t>
      </w:r>
      <w:r>
        <w:t xml:space="preserve"> </w:t>
      </w:r>
      <w:r>
        <w:t xml:space="preserve">Administer a structured survey (n=350 SMEs) across Jakarta's business districts to quantify pain points, service adoption rates, perceived effectiveness of consultants, and specific areas needing localized support (e.g., halal certification compliance, e-commerce integration for *warung* networks).</w:t>
      </w:r>
    </w:p>
    <w:p>
      <w:pPr>
        <w:numPr>
          <w:ilvl w:val="0"/>
          <w:numId w:val="1002"/>
        </w:numPr>
        <w:pStyle w:val="Compact"/>
      </w:pPr>
      <w:r>
        <w:rPr>
          <w:bCs/>
          <w:b/>
        </w:rPr>
        <w:t xml:space="preserve">Phase 3: Framework Development &amp; Validation:</w:t>
      </w:r>
      <w:r>
        <w:t xml:space="preserve"> </w:t>
      </w:r>
      <w:r>
        <w:t xml:space="preserve">Synthesize findings with a panel of Jakarta-based business leaders and experienced local consultants to co-design the "Jakarta Contextual Consulting Model" (JCCM). Pilot-test core principles with 5 selected SMEs in collaboration with participating</w:t>
      </w:r>
      <w:r>
        <w:t xml:space="preserve"> </w:t>
      </w:r>
      <w:r>
        <w:rPr>
          <w:bCs/>
          <w:b/>
        </w:rPr>
        <w:t xml:space="preserve">Business Consultant</w:t>
      </w:r>
      <w:r>
        <w:t xml:space="preserve"> </w:t>
      </w:r>
      <w:r>
        <w:t xml:space="preserve">firms.</w:t>
      </w:r>
    </w:p>
    <w:p>
      <w:pPr>
        <w:numPr>
          <w:ilvl w:val="0"/>
          <w:numId w:val="1002"/>
        </w:numPr>
        <w:pStyle w:val="Compact"/>
      </w:pPr>
      <w:r>
        <w:rPr>
          <w:bCs/>
          <w:b/>
        </w:rPr>
        <w:t xml:space="preserve">Data Sources:</w:t>
      </w:r>
      <w:r>
        <w:t xml:space="preserve"> </w:t>
      </w:r>
      <w:r>
        <w:t xml:space="preserve">Leverage Jakarta-specific data from BPS-Statistics Indonesia, BKPM reports, and Jakarta's own City Government economic dashboards to ground findings in local reality.</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significant outcomes directly relevant to the future of business consultancy in</w:t>
      </w:r>
      <w:r>
        <w:t xml:space="preserve"> </w:t>
      </w:r>
      <w:r>
        <w:rPr>
          <w:bCs/>
          <w:b/>
        </w:rPr>
        <w:t xml:space="preserve">Indonesia Jakarta</w:t>
      </w:r>
      <w:r>
        <w:t xml:space="preserve">:</w:t>
      </w:r>
    </w:p>
    <w:p>
      <w:pPr>
        <w:numPr>
          <w:ilvl w:val="0"/>
          <w:numId w:val="1003"/>
        </w:numPr>
        <w:pStyle w:val="Compact"/>
      </w:pPr>
      <w:r>
        <w:rPr>
          <w:iCs/>
          <w:i/>
        </w:rPr>
        <w:t xml:space="preserve">A Comprehensive Jakarta Business Consultancy Gap Analysis Report:</w:t>
      </w:r>
      <w:r>
        <w:t xml:space="preserve"> </w:t>
      </w:r>
      <w:r>
        <w:t xml:space="preserve">Quantifying and qualifying the mismatch between current services and local needs, specifically for</w:t>
      </w:r>
      <w:r>
        <w:t xml:space="preserve"> </w:t>
      </w:r>
      <w:r>
        <w:rPr>
          <w:bCs/>
          <w:b/>
        </w:rPr>
        <w:t xml:space="preserve">Indonesia Jakarta</w:t>
      </w:r>
      <w:r>
        <w:t xml:space="preserve">.</w:t>
      </w:r>
    </w:p>
    <w:p>
      <w:pPr>
        <w:numPr>
          <w:ilvl w:val="0"/>
          <w:numId w:val="1003"/>
        </w:numPr>
        <w:pStyle w:val="Compact"/>
      </w:pPr>
      <w:r>
        <w:rPr>
          <w:iCs/>
          <w:i/>
        </w:rPr>
        <w:t xml:space="preserve">The "Jakarta Contextual Consulting Model" (JCCM):</w:t>
      </w:r>
      <w:r>
        <w:t xml:space="preserve"> </w:t>
      </w:r>
      <w:r>
        <w:t xml:space="preserve">A practical, validated framework providing</w:t>
      </w:r>
      <w:r>
        <w:t xml:space="preserve"> </w:t>
      </w:r>
      <w:r>
        <w:rPr>
          <w:bCs/>
          <w:b/>
        </w:rPr>
        <w:t xml:space="preserve">Business Consultant</w:t>
      </w:r>
      <w:r>
        <w:t xml:space="preserve"> </w:t>
      </w:r>
      <w:r>
        <w:t xml:space="preserve">firms with actionable guidelines on cultural intelligence, regulatory navigation, cost-effective service design, and relationship-building *specifically for Jakarta's market*.</w:t>
      </w:r>
    </w:p>
    <w:p>
      <w:pPr>
        <w:numPr>
          <w:ilvl w:val="0"/>
          <w:numId w:val="1003"/>
        </w:numPr>
        <w:pStyle w:val="Compact"/>
      </w:pPr>
      <w:r>
        <w:rPr>
          <w:iCs/>
          <w:i/>
        </w:rPr>
        <w:t xml:space="preserve">Actionable Policy Recommendations:</w:t>
      </w:r>
      <w:r>
        <w:t xml:space="preserve"> </w:t>
      </w:r>
      <w:r>
        <w:t xml:space="preserve">For the Jakarta Provincial Government (DKI Jakarta) and national bodies like KEMENPANRB to foster a more conducive environment for effective consulting services targeting local businesses.</w:t>
      </w:r>
    </w:p>
    <w:p>
      <w:pPr>
        <w:numPr>
          <w:ilvl w:val="0"/>
          <w:numId w:val="1003"/>
        </w:numPr>
        <w:pStyle w:val="Compact"/>
      </w:pPr>
      <w:r>
        <w:rPr>
          <w:iCs/>
          <w:i/>
        </w:rPr>
        <w:t xml:space="preserve">Enhanced Value Proposition for Local Consultants:</w:t>
      </w:r>
      <w:r>
        <w:t xml:space="preserve"> </w:t>
      </w:r>
      <w:r>
        <w:t xml:space="preserve">Empowering Indonesian</w:t>
      </w:r>
      <w:r>
        <w:t xml:space="preserve"> </w:t>
      </w:r>
      <w:r>
        <w:rPr>
          <w:bCs/>
          <w:b/>
        </w:rPr>
        <w:t xml:space="preserve">Business Consultant</w:t>
      </w:r>
      <w:r>
        <w:t xml:space="preserve"> </w:t>
      </w:r>
      <w:r>
        <w:t xml:space="preserve">firms to differentiate themselves by offering genuinely Jakarta-relevant expertise, boosting their market position and client retention in the competitive</w:t>
      </w:r>
      <w:r>
        <w:t xml:space="preserve"> </w:t>
      </w:r>
      <w:r>
        <w:rPr>
          <w:bCs/>
          <w:b/>
        </w:rPr>
        <w:t xml:space="preserve">Indonesia Jakarta</w:t>
      </w:r>
      <w:r>
        <w:t xml:space="preserve"> </w:t>
      </w:r>
      <w:r>
        <w:t xml:space="preserve">landscape.</w:t>
      </w:r>
    </w:p>
    <w:bookmarkEnd w:id="25"/>
    <w:bookmarkStart w:id="26" w:name="X6ad36b544b2a307a286e8d110af190c65315ecd"/>
    <w:p>
      <w:pPr>
        <w:pStyle w:val="Heading2"/>
      </w:pPr>
      <w:r>
        <w:t xml:space="preserve">6. Conclusion: Catalyzing Growth through Contextualized Expertise</w:t>
      </w:r>
    </w:p>
    <w:p>
      <w:pPr>
        <w:pStyle w:val="FirstParagraph"/>
      </w:pPr>
      <w:r>
        <w:t xml:space="preserve">Jakarta is not merely a city within Indonesia; it is the pulsating heart of the nation's economic ambition. For the</w:t>
      </w:r>
      <w:r>
        <w:t xml:space="preserve"> </w:t>
      </w:r>
      <w:r>
        <w:rPr>
          <w:bCs/>
          <w:b/>
        </w:rPr>
        <w:t xml:space="preserve">Business Consultant</w:t>
      </w:r>
      <w:r>
        <w:t xml:space="preserve"> </w:t>
      </w:r>
      <w:r>
        <w:t xml:space="preserve">profession to fulfill its potential as an agent of growth in this critical hub, it must evolve beyond generic templates and deeply embed itself within Jakarta's unique reality. This Research Proposal provides a roadmap for achieving precisely that – creating a new standard of consulting excellence specifically calibrated for</w:t>
      </w:r>
      <w:r>
        <w:t xml:space="preserve"> </w:t>
      </w:r>
      <w:r>
        <w:rPr>
          <w:bCs/>
          <w:b/>
        </w:rPr>
        <w:t xml:space="preserve">Indonesia Jakarta</w:t>
      </w:r>
      <w:r>
        <w:t xml:space="preserve">. By rigorously investigating the local context and co-creating solutions with Jakarta's business community, this research will equip consultants to deliver tangible, sustainable value. The resulting JCCM framework promises to unlock significant productivity gains for thousands of businesses across Jakarta, strengthening Indonesia's economic foundation from its most vital urban center. Investing in understanding Jakarta is not just about the city; it's about investing in the future competitiveness of</w:t>
      </w:r>
      <w:r>
        <w:t xml:space="preserve"> </w:t>
      </w:r>
      <w:r>
        <w:rPr>
          <w:bCs/>
          <w:b/>
        </w:rPr>
        <w:t xml:space="preserve">Indonesia Jakarta</w:t>
      </w:r>
      <w:r>
        <w:t xml:space="preserve"> </w:t>
      </w:r>
      <w:r>
        <w:t xml:space="preserve">and, by extension, the entire nation.</w:t>
      </w:r>
    </w:p>
    <w:bookmarkEnd w:id="26"/>
    <w:bookmarkStart w:id="27" w:name="references-illustrative---to-be-expanded"/>
    <w:p>
      <w:pPr>
        <w:pStyle w:val="Heading2"/>
      </w:pPr>
      <w:r>
        <w:t xml:space="preserve">7. References (Illustrative - to be expanded)</w:t>
      </w:r>
    </w:p>
    <w:p>
      <w:pPr>
        <w:pStyle w:val="FirstParagraph"/>
      </w:pPr>
      <w:r>
        <w:t xml:space="preserve">BPS-Statistics Indonesia. (2023). *Jakarta Economic Survey Report*. Jakarta: BPS.</w:t>
      </w:r>
    </w:p>
    <w:p>
      <w:pPr>
        <w:pStyle w:val="BodyText"/>
      </w:pPr>
      <w:r>
        <w:t xml:space="preserve">Ministry of Trade Republic of Indonesia. (2021). *Regulatory Guide for Business Licensing in Greater Jakarta*.</w:t>
      </w:r>
    </w:p>
    <w:p>
      <w:pPr>
        <w:pStyle w:val="BodyText"/>
      </w:pPr>
      <w:r>
        <w:t xml:space="preserve">World Bank. (2023). *Doing Business in Indonesia 2023: A Comparative Analysis*. Jakarta: World Bank Group.</w:t>
      </w:r>
    </w:p>
    <w:p>
      <w:pPr>
        <w:pStyle w:val="BodyText"/>
      </w:pPr>
      <w:r>
        <w:t xml:space="preserve">Surya, M. (2022). "Cultural Intelligence in Indonesian Business Consultancy." *Journal of Southeast Asian Management*, 15(4),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Jakarta, Indonesia</dc:title>
  <dc:creator/>
  <dc:language>en</dc:language>
  <cp:keywords/>
  <dcterms:created xsi:type="dcterms:W3CDTF">2026-07-24T01:17:46Z</dcterms:created>
  <dcterms:modified xsi:type="dcterms:W3CDTF">2026-07-24T01:17:46Z</dcterms:modified>
</cp:coreProperties>
</file>

<file path=docProps/custom.xml><?xml version="1.0" encoding="utf-8"?>
<Properties xmlns="http://schemas.openxmlformats.org/officeDocument/2006/custom-properties" xmlns:vt="http://schemas.openxmlformats.org/officeDocument/2006/docPropsVTypes"/>
</file>