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Consultancy</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8968295473581e74c578f62caae48c4faac7c93"/>
    <w:p>
      <w:pPr>
        <w:pStyle w:val="Heading1"/>
      </w:pPr>
      <w:r>
        <w:t xml:space="preserve">Research Proposal: Advancing Strategic Business Consulting Capabilities in Iraq Baghdad for Sustainable Economic Growth</w:t>
      </w:r>
    </w:p>
    <w:bookmarkStart w:id="20" w:name="abstract"/>
    <w:p>
      <w:pPr>
        <w:pStyle w:val="Heading2"/>
      </w:pPr>
      <w:r>
        <w:t xml:space="preserve">Abstract</w:t>
      </w:r>
    </w:p>
    <w:p>
      <w:pPr>
        <w:pStyle w:val="FirstParagraph"/>
      </w:pPr>
      <w:r>
        <w:t xml:space="preserve">This Research Proposal outlines a critical investigation into the current state, challenges, and opportunities for effective Business Consultant engagement within the dynamic economic landscape of Iraq Baghdad. Focusing on Baghdad as the primary economic and administrative hub of Iraq, this study aims to develop evidence-based frameworks to enhance consultancy service delivery. The research addresses a significant gap in understanding how specialized Business Consultant interventions can catalyze private sector development, improve business resilience, and foster inclusive growth in a post-conflict environment characterized by complex regulatory structures and evolving market dynamics. The findings will directly inform the development of tailored consultancy models specifically designed for the Iraq Baghdad context.</w:t>
      </w:r>
    </w:p>
    <w:bookmarkEnd w:id="20"/>
    <w:bookmarkStart w:id="21" w:name="Xe272414957c32805317d07cbb394b4be2db0953"/>
    <w:p>
      <w:pPr>
        <w:pStyle w:val="Heading2"/>
      </w:pPr>
      <w:r>
        <w:t xml:space="preserve">1. Introduction: The Imperative for Strategic Business Consulting in Iraq Baghdad</w:t>
      </w:r>
    </w:p>
    <w:p>
      <w:pPr>
        <w:pStyle w:val="FirstParagraph"/>
      </w:pPr>
      <w:r>
        <w:t xml:space="preserve">Iraq Baghdad, as the capital and economic nerve center of Iraq, possesses immense potential yet faces substantial hurdles to sustainable business development. Following decades of conflict and instability, the private sector remains underdeveloped compared to its resource potential. A critical bottleneck is the scarcity of locally relevant, high-quality Business Consultant services capable of navigating Baghdad's unique business ecosystem – which includes a complex mix of formal regulations, informal networks (wasta), infrastructure limitations, security considerations, and a rapidly growing young population. This Research Proposal directly confronts this gap. It posits that effective deployment of skilled Business Consultant expertise is not merely beneficial but essential for unlocking Baghdad's economic potential and supporting Iraq's broader post-conflict reconstruction and development goals.</w:t>
      </w:r>
    </w:p>
    <w:bookmarkEnd w:id="21"/>
    <w:bookmarkStart w:id="22" w:name="problem-statement"/>
    <w:p>
      <w:pPr>
        <w:pStyle w:val="Heading2"/>
      </w:pPr>
      <w:r>
        <w:t xml:space="preserve">2. Problem Statement</w:t>
      </w:r>
    </w:p>
    <w:p>
      <w:pPr>
        <w:pStyle w:val="FirstParagraph"/>
      </w:pPr>
      <w:r>
        <w:t xml:space="preserve">Current Business Consultant services operating in Iraq Baghdad are often either imported with limited contextual understanding or lack the specialized skills required to address the specific challenges faced by Iraqi businesses (particularly SMEs). Common issues include:</w:t>
      </w:r>
    </w:p>
    <w:p>
      <w:pPr>
        <w:numPr>
          <w:ilvl w:val="0"/>
          <w:numId w:val="1001"/>
        </w:numPr>
        <w:pStyle w:val="Compact"/>
      </w:pPr>
      <w:r>
        <w:rPr>
          <w:bCs/>
          <w:b/>
        </w:rPr>
        <w:t xml:space="preserve">Lack of Localization:</w:t>
      </w:r>
      <w:r>
        <w:t xml:space="preserve"> </w:t>
      </w:r>
      <w:r>
        <w:t xml:space="preserve">International consultancy firms frequently apply generic models without adapting to Baghdad's cultural norms, regulatory nuances, and infrastructure realities.</w:t>
      </w:r>
    </w:p>
    <w:p>
      <w:pPr>
        <w:numPr>
          <w:ilvl w:val="0"/>
          <w:numId w:val="1001"/>
        </w:numPr>
        <w:pStyle w:val="Compact"/>
      </w:pPr>
      <w:r>
        <w:rPr>
          <w:bCs/>
          <w:b/>
        </w:rPr>
        <w:t xml:space="preserve">Skills Mismatch:</w:t>
      </w:r>
      <w:r>
        <w:t xml:space="preserve"> </w:t>
      </w:r>
      <w:r>
        <w:t xml:space="preserve">Limited availability of locally trained Business Consultant professionals with both technical expertise (finance, operations, strategy) and deep contextual knowledge of the Baghdad market.</w:t>
      </w:r>
    </w:p>
    <w:p>
      <w:pPr>
        <w:numPr>
          <w:ilvl w:val="0"/>
          <w:numId w:val="1001"/>
        </w:numPr>
        <w:pStyle w:val="Compact"/>
      </w:pPr>
      <w:r>
        <w:rPr>
          <w:bCs/>
          <w:b/>
        </w:rPr>
        <w:t xml:space="preserve">Trust Deficit:</w:t>
      </w:r>
      <w:r>
        <w:t xml:space="preserve"> </w:t>
      </w:r>
      <w:r>
        <w:t xml:space="preserve">Businesses in Baghdad often struggle to identify credible consultants due to a history of unscrupulous practices or ineffective interventions.</w:t>
      </w:r>
    </w:p>
    <w:p>
      <w:pPr>
        <w:numPr>
          <w:ilvl w:val="0"/>
          <w:numId w:val="1001"/>
        </w:numPr>
        <w:pStyle w:val="Compact"/>
      </w:pPr>
      <w:r>
        <w:rPr>
          <w:bCs/>
          <w:b/>
        </w:rPr>
        <w:t xml:space="preserve">Focus Gap:</w:t>
      </w:r>
      <w:r>
        <w:t xml:space="preserve"> </w:t>
      </w:r>
      <w:r>
        <w:t xml:space="preserve">Existing efforts often prioritize large state-owned enterprises or foreign investors, neglecting the vast majority of Iraqi SMEs that form the backbone of local employment and economic activity in Baghdad.</w:t>
      </w:r>
    </w:p>
    <w:p>
      <w:pPr>
        <w:pStyle w:val="FirstParagraph"/>
      </w:pPr>
      <w:r>
        <w:t xml:space="preserve">This Research Proposal is designed to generate actionable insights to overcome these barriers and build a more robust, effective Business Consultant service sector within Iraq Baghdad.</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demand for specialized Business Consultant services among SMEs and key sectors (retail, agriculture, services) in Baghdad.</w:t>
      </w:r>
    </w:p>
    <w:p>
      <w:pPr>
        <w:numPr>
          <w:ilvl w:val="0"/>
          <w:numId w:val="1002"/>
        </w:numPr>
        <w:pStyle w:val="Compact"/>
      </w:pPr>
      <w:r>
        <w:t xml:space="preserve">To identify the specific challenges faced by both businesses seeking consultancy and local/international Business Consultant providers operating within Baghdad's unique environment.</w:t>
      </w:r>
    </w:p>
    <w:p>
      <w:pPr>
        <w:numPr>
          <w:ilvl w:val="0"/>
          <w:numId w:val="1002"/>
        </w:numPr>
        <w:pStyle w:val="Compact"/>
      </w:pPr>
      <w:r>
        <w:t xml:space="preserve">To evaluate existing training programs for consultants in Iraq and develop recommendations for curricula that integrate contextual knowledge with core consultancy skills relevant to Baghdad.</w:t>
      </w:r>
    </w:p>
    <w:p>
      <w:pPr>
        <w:numPr>
          <w:ilvl w:val="0"/>
          <w:numId w:val="1002"/>
        </w:numPr>
        <w:pStyle w:val="Compact"/>
      </w:pPr>
      <w:r>
        <w:t xml:space="preserve">To co-create a practical framework or toolkit for effective Business Consultant engagement, including ethical guidelines, communication strategies, and adaptation protocols specifically designed for the Iraq Baghdad context.</w:t>
      </w:r>
    </w:p>
    <w:p>
      <w:pPr>
        <w:numPr>
          <w:ilvl w:val="0"/>
          <w:numId w:val="1002"/>
        </w:numPr>
        <w:pStyle w:val="Compact"/>
      </w:pPr>
      <w:r>
        <w:t xml:space="preserve">To provide evidence-based recommendations for policymakers (e.g., Ministry of Commerce), business associations (e.g., Baghdad Chamber of Commerce), and international development agencies to support the growth of a sustainable Business Consultant ecosystem in Baghdad.</w:t>
      </w:r>
    </w:p>
    <w:bookmarkEnd w:id="23"/>
    <w:bookmarkStart w:id="24" w:name="methodology"/>
    <w:p>
      <w:pPr>
        <w:pStyle w:val="Heading2"/>
      </w:pPr>
      <w:r>
        <w:t xml:space="preserve">4. Methodology</w:t>
      </w:r>
    </w:p>
    <w:p>
      <w:pPr>
        <w:pStyle w:val="FirstParagraph"/>
      </w:pPr>
      <w:r>
        <w:t xml:space="preserve">This mixed-methods Research Proposal will employ rigorous, context-sensitive approaches conducted primarily within Baghdad:</w:t>
      </w:r>
    </w:p>
    <w:p>
      <w:pPr>
        <w:numPr>
          <w:ilvl w:val="0"/>
          <w:numId w:val="1003"/>
        </w:numPr>
        <w:pStyle w:val="Compact"/>
      </w:pPr>
      <w:r>
        <w:rPr>
          <w:bCs/>
          <w:b/>
        </w:rPr>
        <w:t xml:space="preserve">Phase 1: Desk Review &amp; Stakeholder Mapping (Weeks 1-4):</w:t>
      </w:r>
      <w:r>
        <w:t xml:space="preserve"> </w:t>
      </w:r>
      <w:r>
        <w:t xml:space="preserve">Analyze existing literature on Iraq's economy, business environment, consultancy sector (focusing on Baghdad), and relevant international best practices. Map key stakeholders including Iraqi SME associations, potential local Business Consultant firms, government ministries (Commerce, Investment), and international development partners active in Baghdad.</w:t>
      </w:r>
    </w:p>
    <w:p>
      <w:pPr>
        <w:numPr>
          <w:ilvl w:val="0"/>
          <w:numId w:val="1003"/>
        </w:numPr>
        <w:pStyle w:val="Compact"/>
      </w:pPr>
      <w:r>
        <w:rPr>
          <w:bCs/>
          <w:b/>
        </w:rPr>
        <w:t xml:space="preserve">Phase 2: Qualitative Fieldwork (Weeks 5-10):</w:t>
      </w:r>
      <w:r>
        <w:t xml:space="preserve"> </w:t>
      </w:r>
      <w:r>
        <w:t xml:space="preserve">Conduct in-depth interviews (IDIs) with 30-40 key informants: owners/managers of diverse Baghdad SMEs, representatives of business associations, and Business Consultant professionals (both local and international operating in Baghdad). Utilize focus group discussions (FGDs) with smaller groups of SME owners to explore common challenges.</w:t>
      </w:r>
    </w:p>
    <w:p>
      <w:pPr>
        <w:numPr>
          <w:ilvl w:val="0"/>
          <w:numId w:val="1003"/>
        </w:numPr>
        <w:pStyle w:val="Compact"/>
      </w:pPr>
      <w:r>
        <w:rPr>
          <w:bCs/>
          <w:b/>
        </w:rPr>
        <w:t xml:space="preserve">Phase 3: Quantitative Survey &amp; Analysis (Weeks 11-14):</w:t>
      </w:r>
      <w:r>
        <w:t xml:space="preserve"> </w:t>
      </w:r>
      <w:r>
        <w:t xml:space="preserve">Administer a structured survey to a statistically representative sample of at least 200 SMEs across major Baghdad districts (e.g., Karkh, Al-Rusafa, Al-Zuhra) to quantify demand, satisfaction levels, and specific service needs. Analyze data using SPSS.</w:t>
      </w:r>
    </w:p>
    <w:p>
      <w:pPr>
        <w:numPr>
          <w:ilvl w:val="0"/>
          <w:numId w:val="1003"/>
        </w:numPr>
        <w:pStyle w:val="Compact"/>
      </w:pPr>
      <w:r>
        <w:rPr>
          <w:bCs/>
          <w:b/>
        </w:rPr>
        <w:t xml:space="preserve">Phase 4: Framework Development &amp; Validation (Weeks 15-18):</w:t>
      </w:r>
      <w:r>
        <w:t xml:space="preserve"> </w:t>
      </w:r>
      <w:r>
        <w:t xml:space="preserve">Synthesize findings to develop the contextual Business Consultant framework/toolkit. Present draft findings and recommendations to a validation workshop with key Baghdad stakeholders for feedback and refinement.</w:t>
      </w:r>
    </w:p>
    <w:p>
      <w:pPr>
        <w:pStyle w:val="FirstParagraph"/>
      </w:pPr>
      <w:r>
        <w:t xml:space="preserve">The methodology prioritizes accessibility, safety, and cultural sensitivity within Baghdad's operational environment. All fieldwork will be conducted by a team with deep local knowledge of Baghdad or under the guidance of trusted local partners.</w:t>
      </w:r>
    </w:p>
    <w:bookmarkEnd w:id="24"/>
    <w:bookmarkStart w:id="25" w:name="expected-outcomes-significance"/>
    <w:p>
      <w:pPr>
        <w:pStyle w:val="Heading2"/>
      </w:pPr>
      <w:r>
        <w:t xml:space="preserve">5. Expected Outcomes &amp; Significance</w:t>
      </w:r>
    </w:p>
    <w:p>
      <w:pPr>
        <w:pStyle w:val="FirstParagraph"/>
      </w:pPr>
      <w:r>
        <w:t xml:space="preserve">This Research Proposal is expected to deliver:</w:t>
      </w:r>
    </w:p>
    <w:p>
      <w:pPr>
        <w:numPr>
          <w:ilvl w:val="0"/>
          <w:numId w:val="1004"/>
        </w:numPr>
        <w:pStyle w:val="Compact"/>
      </w:pPr>
      <w:r>
        <w:t xml:space="preserve">A detailed diagnostic report on the Business Consultant market in Iraq Baghdad, highlighting precise gaps and opportunities.</w:t>
      </w:r>
    </w:p>
    <w:p>
      <w:pPr>
        <w:numPr>
          <w:ilvl w:val="0"/>
          <w:numId w:val="1004"/>
        </w:numPr>
        <w:pStyle w:val="Compact"/>
      </w:pPr>
      <w:r>
        <w:t xml:space="preserve">A validated, context-specific framework for delivering effective Business Consultant services tailored to Baghdad's SMEs and business environment.</w:t>
      </w:r>
    </w:p>
    <w:p>
      <w:pPr>
        <w:numPr>
          <w:ilvl w:val="0"/>
          <w:numId w:val="1004"/>
        </w:numPr>
        <w:pStyle w:val="Compact"/>
      </w:pPr>
      <w:r>
        <w:t xml:space="preserve">Practical recommendations for enhancing local consultant capacity through targeted training programs aligned with Baghdad's needs.</w:t>
      </w:r>
    </w:p>
    <w:p>
      <w:pPr>
        <w:numPr>
          <w:ilvl w:val="0"/>
          <w:numId w:val="1004"/>
        </w:numPr>
        <w:pStyle w:val="Compact"/>
      </w:pPr>
      <w:r>
        <w:t xml:space="preserve">Clear guidance for policymakers and development partners on creating an enabling environment (e.g., regulatory reforms, certification mechanisms) to foster a credible Business Consultant sector in Baghdad.</w:t>
      </w:r>
    </w:p>
    <w:p>
      <w:pPr>
        <w:pStyle w:val="FirstParagraph"/>
      </w:pPr>
      <w:r>
        <w:t xml:space="preserve">The significance of this Research Proposal lies in its direct contribution to strengthening the foundation for private sector-led economic growth in Iraq. A robust Business Consultant ecosystem within Baghdad will empower local entrepreneurs, improve business efficiency and competitiveness, attract investment, and ultimately contribute to more resilient and inclusive economic development across Iraq. This work moves beyond theoretical analysis to provide actionable solutions crucial for the real-world functioning of businesses in Baghdad.</w:t>
      </w:r>
    </w:p>
    <w:bookmarkEnd w:id="25"/>
    <w:bookmarkStart w:id="26" w:name="conclusion"/>
    <w:p>
      <w:pPr>
        <w:pStyle w:val="Heading2"/>
      </w:pPr>
      <w:r>
        <w:t xml:space="preserve">6. Conclusion</w:t>
      </w:r>
    </w:p>
    <w:p>
      <w:pPr>
        <w:pStyle w:val="FirstParagraph"/>
      </w:pPr>
      <w:r>
        <w:t xml:space="preserve">The successful implementation of this Research Proposal on Business Consultant services within Iraq Baghdad holds transformative potential. By focusing squarely on the practical realities and untapped potential of Baghdad's business community, this study will generate indispensable knowledge. It directly addresses the critical need for specialized, contextually aware expertise that can guide businesses through post-conflict recovery and growth. This Research Proposal is not merely an academic exercise; it is a strategic investment in building a more capable, responsive, and effective Business Consultant profession within Iraq Baghdad – a vital step towards unlocking sustainable economic progress for the capital city and the nation as a whole.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Consultancy Services in Iraq Baghdad</dc:title>
  <dc:creator/>
  <dc:language>en</dc:language>
  <cp:keywords/>
  <dcterms:created xsi:type="dcterms:W3CDTF">2026-07-23T21:20:12Z</dcterms:created>
  <dcterms:modified xsi:type="dcterms:W3CDTF">2026-07-23T21:20:12Z</dcterms:modified>
</cp:coreProperties>
</file>

<file path=docProps/custom.xml><?xml version="1.0" encoding="utf-8"?>
<Properties xmlns="http://schemas.openxmlformats.org/officeDocument/2006/custom-properties" xmlns:vt="http://schemas.openxmlformats.org/officeDocument/2006/docPropsVTypes"/>
</file>