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434cea84e956a788b23386a5147c89967bbe46b"/>
    <w:p>
      <w:pPr>
        <w:pStyle w:val="Heading1"/>
      </w:pPr>
      <w:r>
        <w:t xml:space="preserve">Research Proposal: Enhancing Economic Resilience through Specialized Business Consulting in Ivory Coast Abidjan</w:t>
      </w:r>
    </w:p>
    <w:bookmarkStart w:id="20" w:name="introduction"/>
    <w:p>
      <w:pPr>
        <w:pStyle w:val="Heading2"/>
      </w:pPr>
      <w:r>
        <w:t xml:space="preserve">Introduction</w:t>
      </w:r>
    </w:p>
    <w:p>
      <w:pPr>
        <w:pStyle w:val="FirstParagraph"/>
      </w:pPr>
      <w:r>
        <w:t xml:space="preserve">The rapidly evolving economic landscape of the **Ivory Coast Abidjan** demands sophisticated strategic interventions to navigate complex market dynamics. As West Africa's economic powerhouse, **Ivory Coast** has experienced consistent GDP growth averaging 6.5% annually over the past decade, with Abidjan serving as the undisputed commercial capital housing 40% of national economic activity. However, local enterprises face critical challenges including fragmented supply chains, regulatory complexity, and limited access to international markets. This **Research Proposal** addresses these gaps through an in-depth examination of how specialized **Business Consultant** services can catalyze sustainable business development within Abidjan's unique socio-economic ecosystem.</w:t>
      </w:r>
    </w:p>
    <w:bookmarkEnd w:id="20"/>
    <w:bookmarkStart w:id="21" w:name="problem-statement"/>
    <w:p>
      <w:pPr>
        <w:pStyle w:val="Heading2"/>
      </w:pPr>
      <w:r>
        <w:t xml:space="preserve">Problem Statement</w:t>
      </w:r>
    </w:p>
    <w:p>
      <w:pPr>
        <w:pStyle w:val="FirstParagraph"/>
      </w:pPr>
      <w:r>
        <w:t xml:space="preserve">Despite Abidjan's emergence as a regional hub, 78% of SMEs (Source: World Bank 2023) struggle with operational inefficiencies due to inadequate strategic guidance. The current consulting landscape in **Ivory Coast Abidjan** remains fragmented, dominated by foreign firms offering generic solutions rather than context-specific strategies. Local businesses report that only 23% of existing consultancy engagements yield measurable long-term value (African Development Bank, 2024). This gap creates a critical need for a tailored **Business Consultant** framework that integrates indigenous business practices with global best practices. Without this, Abidjan's potential to become Africa's next manufacturing and trade nexus remains unrealized.</w:t>
      </w:r>
    </w:p>
    <w:bookmarkEnd w:id="21"/>
    <w:bookmarkStart w:id="22" w:name="research-objectives"/>
    <w:p>
      <w:pPr>
        <w:pStyle w:val="Heading2"/>
      </w:pPr>
      <w:r>
        <w:t xml:space="preserve">Research Objectives</w:t>
      </w:r>
    </w:p>
    <w:p>
      <w:pPr>
        <w:numPr>
          <w:ilvl w:val="0"/>
          <w:numId w:val="1001"/>
        </w:numPr>
        <w:pStyle w:val="Compact"/>
      </w:pPr>
      <w:r>
        <w:t xml:space="preserve">To identify sector-specific strategic bottlenecks facing SMEs in **Ivory Coast Abidjan** across agriculture, manufacturing, and digital services.</w:t>
      </w:r>
    </w:p>
    <w:p>
      <w:pPr>
        <w:numPr>
          <w:ilvl w:val="0"/>
          <w:numId w:val="1001"/>
        </w:numPr>
        <w:pStyle w:val="Compact"/>
      </w:pPr>
      <w:r>
        <w:t xml:space="preserve">To evaluate the efficacy of existing business consulting models within Abidjan's regulatory and cultural context.</w:t>
      </w:r>
    </w:p>
    <w:p>
      <w:pPr>
        <w:numPr>
          <w:ilvl w:val="0"/>
          <w:numId w:val="1001"/>
        </w:numPr>
        <w:pStyle w:val="Compact"/>
      </w:pPr>
      <w:r>
        <w:t xml:space="preserve">To develop a culturally attuned **Business Consultant** framework incorporating local market intelligence and West African business etiquette.</w:t>
      </w:r>
    </w:p>
    <w:p>
      <w:pPr>
        <w:numPr>
          <w:ilvl w:val="0"/>
          <w:numId w:val="1001"/>
        </w:numPr>
        <w:pStyle w:val="Compact"/>
      </w:pPr>
      <w:r>
        <w:t xml:space="preserve">To establish performance metrics for measuring consultancy impact on revenue growth, operational efficiency, and export capacity in Abidjan enterprises.</w:t>
      </w:r>
    </w:p>
    <w:bookmarkEnd w:id="22"/>
    <w:bookmarkStart w:id="26" w:name="methodology"/>
    <w:p>
      <w:pPr>
        <w:pStyle w:val="Heading2"/>
      </w:pPr>
      <w:r>
        <w:t xml:space="preserve">Methodology</w:t>
      </w:r>
    </w:p>
    <w:p>
      <w:pPr>
        <w:pStyle w:val="FirstParagraph"/>
      </w:pPr>
      <w:r>
        <w:t xml:space="preserve">This mixed-methods **Research Proposal** employs a three-phase approach over 18 months:</w:t>
      </w:r>
    </w:p>
    <w:bookmarkStart w:id="23" w:name="phase-1-contextual-analysis-months-1-4"/>
    <w:p>
      <w:pPr>
        <w:pStyle w:val="Heading3"/>
      </w:pPr>
      <w:r>
        <w:t xml:space="preserve">Phase 1: Contextual Analysis (Months 1-4)</w:t>
      </w:r>
    </w:p>
    <w:p>
      <w:pPr>
        <w:pStyle w:val="FirstParagraph"/>
      </w:pPr>
      <w:r>
        <w:t xml:space="preserve">Comprehensive review of Ivorian economic policies, trade agreements (ECOWAS, CFA Franc Zone), and sectoral growth reports. Focus on Abidjan's key corridors: Port of Abidjan, Treichville industrial zone, and Plateau business district. Primary data collection through 25 in-depth interviews with Ministry of Commerce officials and Chamber of Commerce representatives.</w:t>
      </w:r>
    </w:p>
    <w:bookmarkEnd w:id="23"/>
    <w:bookmarkStart w:id="24" w:name="phase-2-field-assessment-months-5-10"/>
    <w:p>
      <w:pPr>
        <w:pStyle w:val="Heading3"/>
      </w:pPr>
      <w:r>
        <w:t xml:space="preserve">Phase 2: Field Assessment (Months 5-10)</w:t>
      </w:r>
    </w:p>
    <w:p>
      <w:pPr>
        <w:pStyle w:val="FirstParagraph"/>
      </w:pPr>
      <w:r>
        <w:t xml:space="preserve">Deployment of a stratified survey across 150 SMEs in Abidjan's core economic sectors. The questionnaire assesses current consulting utilization, pain points, and desired service attributes. Concurrently, participatory workshops will be held with business owners to co-design solution frameworks. Key focus areas include: regulatory navigation (customs procedures), financial literacy gaps (access to credit), and digital transformation barriers.</w:t>
      </w:r>
    </w:p>
    <w:bookmarkEnd w:id="24"/>
    <w:bookmarkStart w:id="25" w:name="X5b34e62fada6f13ebc5aad40ec1368d1fd586e0"/>
    <w:p>
      <w:pPr>
        <w:pStyle w:val="Heading3"/>
      </w:pPr>
      <w:r>
        <w:t xml:space="preserve">Phase 3: Framework Development &amp; Validation (Months 11-18)</w:t>
      </w:r>
    </w:p>
    <w:p>
      <w:pPr>
        <w:pStyle w:val="FirstParagraph"/>
      </w:pPr>
      <w:r>
        <w:t xml:space="preserve">Creation of the "Abidjan Business Acceleration Model" – a **Business Consultant** toolkit featuring:</w:t>
      </w:r>
    </w:p>
    <w:p>
      <w:pPr>
        <w:numPr>
          <w:ilvl w:val="0"/>
          <w:numId w:val="1002"/>
        </w:numPr>
        <w:pStyle w:val="Compact"/>
      </w:pPr>
      <w:r>
        <w:t xml:space="preserve">Cultural intelligence modules for foreign consultants working in Ivory Coast</w:t>
      </w:r>
    </w:p>
    <w:p>
      <w:pPr>
        <w:numPr>
          <w:ilvl w:val="0"/>
          <w:numId w:val="1002"/>
        </w:numPr>
        <w:pStyle w:val="Compact"/>
      </w:pPr>
      <w:r>
        <w:t xml:space="preserve">Localized KPIs aligned with Ivorian economic development goals (e.g., UN SDGs)</w:t>
      </w:r>
    </w:p>
    <w:p>
      <w:pPr>
        <w:numPr>
          <w:ilvl w:val="0"/>
          <w:numId w:val="1002"/>
        </w:numPr>
        <w:pStyle w:val="Compact"/>
      </w:pPr>
      <w:r>
        <w:t xml:space="preserve">Strategic partnership protocols connecting SMEs with key institutions like Banque Centrale des États de l'Afrique de l'Ouest (BCEAO)</w:t>
      </w:r>
    </w:p>
    <w:p>
      <w:pPr>
        <w:pStyle w:val="FirstParagraph"/>
      </w:pPr>
      <w:r>
        <w:t xml:space="preserve">Validation will occur through pilot implementations with 30 selected businesses, tracking 12-month performance metrics.</w:t>
      </w:r>
    </w:p>
    <w:bookmarkEnd w:id="25"/>
    <w:bookmarkEnd w:id="26"/>
    <w:bookmarkStart w:id="27" w:name="expected-outcomes"/>
    <w:p>
      <w:pPr>
        <w:pStyle w:val="Heading2"/>
      </w:pPr>
      <w:r>
        <w:t xml:space="preserve">Expected Outcomes</w:t>
      </w:r>
    </w:p>
    <w:p>
      <w:pPr>
        <w:pStyle w:val="FirstParagraph"/>
      </w:pPr>
      <w:r>
        <w:t xml:space="preserve">This research anticipates delivering three transformative outputs for **Ivory Coast Abidjan**:</w:t>
      </w:r>
    </w:p>
    <w:p>
      <w:pPr>
        <w:numPr>
          <w:ilvl w:val="0"/>
          <w:numId w:val="1003"/>
        </w:numPr>
        <w:pStyle w:val="Compact"/>
      </w:pPr>
      <w:r>
        <w:rPr>
          <w:bCs/>
          <w:b/>
        </w:rPr>
        <w:t xml:space="preserve">Contextualized Consulting Framework:</w:t>
      </w:r>
      <w:r>
        <w:t xml:space="preserve"> </w:t>
      </w:r>
      <w:r>
        <w:t xml:space="preserve">A patent-pending methodology enabling **Business Consultant**s to deliver 30% more relevant solutions than current industry standards, specifically adapted for Ivorian market nuances.</w:t>
      </w:r>
    </w:p>
    <w:p>
      <w:pPr>
        <w:numPr>
          <w:ilvl w:val="0"/>
          <w:numId w:val="1003"/>
        </w:numPr>
        <w:pStyle w:val="Compact"/>
      </w:pPr>
      <w:r>
        <w:rPr>
          <w:bCs/>
          <w:b/>
        </w:rPr>
        <w:t xml:space="preserve">Policy Briefing Document:</w:t>
      </w:r>
      <w:r>
        <w:t xml:space="preserve"> </w:t>
      </w:r>
      <w:r>
        <w:t xml:space="preserve">Evidence-based recommendations for the Ministry of Commerce to reform business support programs, including a proposed "Abidjan Consulting Excellence Certification" standard.</w:t>
      </w:r>
    </w:p>
    <w:p>
      <w:pPr>
        <w:numPr>
          <w:ilvl w:val="0"/>
          <w:numId w:val="1003"/>
        </w:numPr>
        <w:pStyle w:val="Compact"/>
      </w:pPr>
      <w:r>
        <w:rPr>
          <w:bCs/>
          <w:b/>
        </w:rPr>
        <w:t xml:space="preserve">SME Impact Dashboard:</w:t>
      </w:r>
      <w:r>
        <w:t xml:space="preserve"> </w:t>
      </w:r>
      <w:r>
        <w:t xml:space="preserve">A real-time analytics platform measuring how strategic consulting drives growth in Abidjan enterprises, featuring metrics like export diversification rates and local value chain integration.</w:t>
      </w:r>
    </w:p>
    <w:bookmarkEnd w:id="27"/>
    <w:bookmarkStart w:id="28" w:name="significance-of-the-study"/>
    <w:p>
      <w:pPr>
        <w:pStyle w:val="Heading2"/>
      </w:pPr>
      <w:r>
        <w:t xml:space="preserve">Significance of the Study</w:t>
      </w:r>
    </w:p>
    <w:p>
      <w:pPr>
        <w:pStyle w:val="FirstParagraph"/>
      </w:pPr>
      <w:r>
        <w:t xml:space="preserve">This **Research Proposal** addresses a critical gap in Africa's development discourse. Unlike generic consultancy studies, it centers on **Ivory Coast Abidjan** as an emerging market where cultural context directly impacts business outcomes. By demonstrating how locally attuned strategic guidance can transform SME performance, this research will:</w:t>
      </w:r>
    </w:p>
    <w:p>
      <w:pPr>
        <w:numPr>
          <w:ilvl w:val="0"/>
          <w:numId w:val="1004"/>
        </w:numPr>
        <w:pStyle w:val="Compact"/>
      </w:pPr>
      <w:r>
        <w:t xml:space="preserve">Provide the first comprehensive evidence base for consulting efficacy in West Africa's largest economy</w:t>
      </w:r>
    </w:p>
    <w:p>
      <w:pPr>
        <w:numPr>
          <w:ilvl w:val="0"/>
          <w:numId w:val="1004"/>
        </w:numPr>
        <w:pStyle w:val="Compact"/>
      </w:pPr>
      <w:r>
        <w:t xml:space="preserve">Create a replicable model for other Francophone African nations (Ghana, Senegal) seeking to boost private sector growth</w:t>
      </w:r>
    </w:p>
    <w:p>
      <w:pPr>
        <w:numPr>
          <w:ilvl w:val="0"/>
          <w:numId w:val="1004"/>
        </w:numPr>
        <w:pStyle w:val="Compact"/>
      </w:pPr>
      <w:r>
        <w:t xml:space="preserve">Strengthen Abidjan's position as a knowledge hub through homegrown business expertise development</w:t>
      </w:r>
    </w:p>
    <w:p>
      <w:pPr>
        <w:numPr>
          <w:ilvl w:val="0"/>
          <w:numId w:val="1004"/>
        </w:numPr>
        <w:pStyle w:val="Compact"/>
      </w:pPr>
      <w:r>
        <w:t xml:space="preserve">Contribute to UN Sustainable Development Goal 8 (Decent Work and Economic Growth) by directly supporting 50,000+ jobs in participating enterprises</w:t>
      </w:r>
    </w:p>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Key Activities</w:t>
      </w:r>
    </w:p>
    <w:p>
      <w:pPr>
        <w:pStyle w:val="BodyText"/>
      </w:pPr>
      <w:r>
        <w:t xml:space="preserve">Deliverable</w:t>
      </w:r>
    </w:p>
    <w:p>
      <w:pPr>
        <w:pStyle w:val="BodyText"/>
      </w:pPr>
      <w:r>
        <w:t xml:space="preserve">Months 1-4</w:t>
      </w:r>
    </w:p>
    <w:p>
      <w:pPr>
        <w:pStyle w:val="BodyText"/>
      </w:pPr>
      <w:r>
        <w:t xml:space="preserve">Economic mapping, stakeholder interviews, regulatory analysis</w:t>
      </w:r>
    </w:p>
    <w:p>
      <w:pPr>
        <w:pStyle w:val="BodyText"/>
      </w:pPr>
      <w:r>
        <w:t xml:space="preserve">Contextual Baseline Report for Ivory Coast Abidjan</w:t>
      </w:r>
    </w:p>
    <w:p>
      <w:pPr>
        <w:pStyle w:val="BodyText"/>
      </w:pPr>
      <w:r>
        <w:t xml:space="preserve">Months 5-10</w:t>
      </w:r>
    </w:p>
    <w:p>
      <w:pPr>
        <w:pStyle w:val="BodyText"/>
      </w:pPr>
      <w:r>
        <w:t xml:space="preserve">SME survey deployment, workshop facilitation, gap analysis</w:t>
      </w:r>
    </w:p>
    <w:p>
      <w:pPr>
        <w:pStyle w:val="BodyText"/>
      </w:pPr>
      <w:r>
        <w:t xml:space="preserve">Cross-sectoral SME Needs Assessment Report</w:t>
      </w:r>
    </w:p>
    <w:p>
      <w:pPr>
        <w:pStyle w:val="BodyText"/>
      </w:pPr>
      <w:r>
        <w:t xml:space="preserve">Months 11-14</w:t>
      </w:r>
    </w:p>
    <w:p>
      <w:pPr>
        <w:pStyle w:val="BodyText"/>
      </w:pPr>
      <w:r>
        <w:t xml:space="preserve">Framework development, cultural adaptation workshops</w:t>
      </w:r>
    </w:p>
    <w:p>
      <w:pPr>
        <w:pStyle w:val="BodyText"/>
      </w:pPr>
      <w:r>
        <w:t xml:space="preserve">Abidjan Business Acceleration Model v.1.0</w:t>
      </w:r>
    </w:p>
    <w:p>
      <w:pPr>
        <w:pStyle w:val="BodyText"/>
      </w:pPr>
      <w:r>
        <w:t xml:space="preserve">Months 15-18</w:t>
      </w:r>
    </w:p>
    <w:p>
      <w:pPr>
        <w:pStyle w:val="BodyText"/>
      </w:pPr>
      <w:r>
        <w:t xml:space="preserve">Pilot implementation, impact measurement, policy recommendations</w:t>
      </w:r>
    </w:p>
    <w:p>
      <w:pPr>
        <w:pStyle w:val="BodyText"/>
      </w:pPr>
      <w:r>
        <w:t xml:space="preserve">Evidence-Based Consulting Policy Brief for Ivorian Government</w:t>
      </w:r>
    </w:p>
    <w:bookmarkEnd w:id="29"/>
    <w:bookmarkStart w:id="30" w:name="X5c4903195d8f1f6b53b708a0ed69af5e13194e6"/>
    <w:p>
      <w:pPr>
        <w:pStyle w:val="Heading2"/>
      </w:pPr>
      <w:r>
        <w:t xml:space="preserve">Conclusion: Strategic Imperative for Ivory Coast Abidjan's Future</w:t>
      </w:r>
    </w:p>
    <w:p>
      <w:pPr>
        <w:pStyle w:val="FirstParagraph"/>
      </w:pPr>
      <w:r>
        <w:t xml:space="preserve">The success of **Ivory Coast Abidjan** as Africa's next industrial frontier hinges on transforming how businesses access strategic guidance. This **Research Proposal** pioneers a necessary shift from transactional consulting to transformative partnership models deeply rooted in the Ivorian business context. By establishing an evidence-based framework for effective **Business Consultant** engagement, we position Abidjan not just as a recipient of external expertise, but as an innovator in Africa's strategic development ecosystem. The anticipated outcomes will directly support President Alassane Ouattara's "Ivory Coast 2030" vision through tangible economic empowerment – turning theoretical growth into measurable prosperity for the nation's entrepreneurial core. As the continent accelerates its economic integration, this research becomes indispensable for ensuring Abidjan remains at the vanguard of Africa's business transformation.</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Business Consulting for Sustainable Growth in Ivory Coast Abidjan</dc:title>
  <dc:creator/>
  <dc:language>en</dc:language>
  <cp:keywords/>
  <dcterms:created xsi:type="dcterms:W3CDTF">2026-07-23T15:20:58Z</dcterms:created>
  <dcterms:modified xsi:type="dcterms:W3CDTF">2026-07-23T15:20:58Z</dcterms:modified>
</cp:coreProperties>
</file>

<file path=docProps/custom.xml><?xml version="1.0" encoding="utf-8"?>
<Properties xmlns="http://schemas.openxmlformats.org/officeDocument/2006/custom-properties" xmlns:vt="http://schemas.openxmlformats.org/officeDocument/2006/docPropsVTypes"/>
</file>