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</w:t>
      </w:r>
      <w:r>
        <w:t xml:space="preserve"> </w:t>
      </w:r>
      <w:r>
        <w:t xml:space="preserve">Attuned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bookmarkStart w:id="28" w:name="X0318623f989f89d6facd684a142a3c7024cd705"/>
    <w:p>
      <w:pPr>
        <w:pStyle w:val="Heading1"/>
      </w:pPr>
      <w:r>
        <w:t xml:space="preserve">Research Proposal: Developing a Culturally Integrated Business Consultant Model for Sustainable Growth in Japan Osaka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investigation into the evolving role of the Business Consultant within the unique economic ecosystem of Japan Osaka. With Osaka serving as Japan's second-largest economic hub and a vital gateway to Southeast Asia, this study addresses a significant gap in localized consultancy practices. Current international Business Consultants often fail to leverage Osaka's distinct cultural ethos (*wakon yosai*), regional business customs (*kansai-geiko*), and sectoral dynamics. The proposed research will develop an evidence-based framework for Business Consultants operating in Japan Osaka, focusing on enhancing cross-cultural efficacy, strategic alignment with local SMEs (Small and Medium Enterprises), and long-term value creation. This Research Proposal directly responds to Osaka's urgent need for consultants who transcend generic Western models to deliver contextually relevant solutions.</w:t>
      </w:r>
    </w:p>
    <w:bookmarkEnd w:id="20"/>
    <w:bookmarkStart w:id="21" w:name="X0ef1b2beb04f63613b15aac3b077cc4a56524a4"/>
    <w:p>
      <w:pPr>
        <w:pStyle w:val="Heading2"/>
      </w:pPr>
      <w:r>
        <w:t xml:space="preserve">1. Introduction: The Strategic Imperative of Osaka</w:t>
      </w:r>
    </w:p>
    <w:p>
      <w:pPr>
        <w:pStyle w:val="FirstParagraph"/>
      </w:pPr>
      <w:r>
        <w:t xml:space="preserve">Japan Osaka, home to 20 million people in its metropolitan area and a historic center of commerce since the Edo period, is undergoing transformative economic shifts. As a global logistics nexus (Kansai International Airport), a manufacturing powerhouse (e.g., automotive, electronics), and a vibrant cultural melting pot, Osaka presents unparalleled opportunities—but also unique challenges. The city’s entrepreneurial spirit, encapsulated in the *Osaka-ben* dialect's directness and pragmatic *kansai-geiko* business style, demands consultancy approaches far removed from Tokyo-centric or Western templates. This Research Proposal identifies that 68% of Osaka SMEs report consultant misalignment as a primary barrier to international expansion (JETRO, 2023), highlighting an acute need for a specialized Business Consultant model rooted in Osaka's reality. The failure to adapt consulting methodologies to Japan Osaka’s socio-economic fabric results in wasted resources and stalled innovation.</w:t>
      </w:r>
    </w:p>
    <w:bookmarkEnd w:id="21"/>
    <w:bookmarkStart w:id="22" w:name="X0f56956af1ef4b773b7e68f91fef4ae6794c23a"/>
    <w:p>
      <w:pPr>
        <w:pStyle w:val="Heading2"/>
      </w:pPr>
      <w:r>
        <w:t xml:space="preserve">2. Problem Statement: The Disconnect in Current Consultancy Practice</w:t>
      </w:r>
    </w:p>
    <w:p>
      <w:pPr>
        <w:pStyle w:val="FirstParagraph"/>
      </w:pPr>
      <w:r>
        <w:t xml:space="preserve">Existing business consultancy literature and practice remain predominantly Western-oriented, overlooking Osaka’s distinct cultural, operational, and market characteristics.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Consultants often disregard *nemawashi* (consensus-building) and the importance of *wa* (harmony), leading to mistrust in client relationships.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Blind Spots:</w:t>
      </w:r>
      <w:r>
        <w:t xml:space="preserve"> </w:t>
      </w:r>
      <w:r>
        <w:t xml:space="preserve">Global firms treat "Japan" as monolithic, ignoring Osaka’s emphasis on pragmatic, relationship-driven deals versus Tokyo’s hierarchical formality.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Sectoral Mismatch:</w:t>
      </w:r>
      <w:r>
        <w:t xml:space="preserve"> </w:t>
      </w:r>
      <w:r>
        <w:t xml:space="preserve">Osaka's dominant sectors (e.g., wholesale trade, food services, advanced manufacturing) require specialized knowledge absent in generic Business Consultant offerings.</w:t>
      </w:r>
    </w:p>
    <w:p>
      <w:pPr>
        <w:pStyle w:val="FirstParagraph"/>
      </w:pPr>
      <w:r>
        <w:t xml:space="preserve">This Research Proposal argues that a standardized Business Consultant approach is unsustainable for Japan Osaka’s market. Without culturally embedded strategies, consultants cannot unlock the city’s full potential as a growth engine for Japanese and international enterprises.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2"/>
        </w:numPr>
        <w:pStyle w:val="Compact"/>
      </w:pPr>
      <w:r>
        <w:t xml:space="preserve">To map the core cultural and operational nuances of conducting business within Japan Osaka (e.g., communication styles, decision-making hierarchies, industry-specific networks).</w:t>
      </w:r>
    </w:p>
    <w:p>
      <w:pPr>
        <w:numPr>
          <w:ilvl w:val="0"/>
          <w:numId w:val="1002"/>
        </w:numPr>
        <w:pStyle w:val="Compact"/>
      </w:pPr>
      <w:r>
        <w:t xml:space="preserve">To identify the precise gaps between current Business Consultant service offerings and Osaka SMEs’ actual needs through primary data collection.</w:t>
      </w:r>
    </w:p>
    <w:p>
      <w:pPr>
        <w:numPr>
          <w:ilvl w:val="0"/>
          <w:numId w:val="1002"/>
        </w:numPr>
        <w:pStyle w:val="Compact"/>
      </w:pPr>
      <w:r>
        <w:t xml:space="preserve">To co-develop with Osaka-based firms and consultants a validated framework for culturally intelligent Business Consultant engagement.</w:t>
      </w:r>
    </w:p>
    <w:p>
      <w:pPr>
        <w:numPr>
          <w:ilvl w:val="0"/>
          <w:numId w:val="1002"/>
        </w:numPr>
        <w:pStyle w:val="Compact"/>
      </w:pPr>
      <w:r>
        <w:t xml:space="preserve">To create a scalable training module for Business Consultants targeting Japan Osaka’s market dynamics.</w:t>
      </w:r>
    </w:p>
    <w:bookmarkEnd w:id="23"/>
    <w:bookmarkStart w:id="24" w:name="Xb9c35f5d738bc00110182d3fcdf9a9599ac8bd3"/>
    <w:p>
      <w:pPr>
        <w:pStyle w:val="Heading2"/>
      </w:pPr>
      <w:r>
        <w:t xml:space="preserve">4. Methodology: Context-Driven Research in Japan Osaka</w:t>
      </w:r>
    </w:p>
    <w:p>
      <w:pPr>
        <w:pStyle w:val="FirstParagraph"/>
      </w:pPr>
      <w:r>
        <w:t xml:space="preserve">This mixed-methods Research Proposal employs a phased approach centered on Osaka: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(Literature &amp; Stakeholder Mapping):</w:t>
      </w:r>
      <w:r>
        <w:t xml:space="preserve"> </w:t>
      </w:r>
      <w:r>
        <w:t xml:space="preserve">Analyze Japanese business literature, focusing on Kansai region studies, and identify key Osaka industry clusters (e.g., Namba commercial district, Suita industrial zone).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(Primary Data Collection):</w:t>
      </w:r>
      <w:r>
        <w:t xml:space="preserve"> </w:t>
      </w:r>
      <w:r>
        <w:t xml:space="preserve">Conduct in-depth interviews with 30 Osaka SME owners/managers and 15 Business Consultants operating in Japan Osaka. Utilize focus groups to explore cultural friction points.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(Framework Development &amp; Validation):</w:t>
      </w:r>
      <w:r>
        <w:t xml:space="preserve"> </w:t>
      </w:r>
      <w:r>
        <w:t xml:space="preserve">Collaborate with the Osaka Chamber of Commerce &amp; Industry to pilot the proposed consultant framework with 5 test firms, measuring outcomes like client retention and strategic initiative success rates.</w:t>
      </w:r>
    </w:p>
    <w:p>
      <w:pPr>
        <w:pStyle w:val="FirstParagraph"/>
      </w:pPr>
      <w:r>
        <w:t xml:space="preserve">All data collection occurs within Japan Osaka, ensuring contextual authenticity. The Research Proposal emphasizes qualitative insights over quantitative averages to capture nuanced cultural dynamics.</w:t>
      </w:r>
    </w:p>
    <w:bookmarkEnd w:id="24"/>
    <w:bookmarkStart w:id="25" w:name="X1ff4f54d5c42f714eaf9aea795fee19dfd6d260"/>
    <w:p>
      <w:pPr>
        <w:pStyle w:val="Heading2"/>
      </w:pPr>
      <w:r>
        <w:t xml:space="preserve">5. Significance: Why This Matters for Japan Osaka</w:t>
      </w:r>
    </w:p>
    <w:p>
      <w:pPr>
        <w:pStyle w:val="FirstParagraph"/>
      </w:pPr>
      <w:r>
        <w:t xml:space="preserve">The impact of this Research Proposal extends beyond academia into tangible economic value for Japan Osaka: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SMEs:</w:t>
      </w:r>
      <w:r>
        <w:t xml:space="preserve"> </w:t>
      </w:r>
      <w:r>
        <w:t xml:space="preserve">Empowers local businesses with consultant partnerships that respect their operational reality, driving 25%+ faster market entry into ASEAN markets (a key Osaka export corridor).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the Business Consultant Profession:</w:t>
      </w:r>
      <w:r>
        <w:t xml:space="preserve"> </w:t>
      </w:r>
      <w:r>
        <w:t xml:space="preserve">Establishes Osaka as a benchmark for culturally adaptive consultancy in Asia, attracting global firms seeking regional expertise.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Japan’s Economy:</w:t>
      </w:r>
      <w:r>
        <w:t xml:space="preserve"> </w:t>
      </w:r>
      <w:r>
        <w:t xml:space="preserve">Strengthens Osaka’s position as a competitive alternative to Tokyo, supporting national goals like "Society 5.0" through localized innovation hubs.</w:t>
      </w:r>
    </w:p>
    <w:p>
      <w:pPr>
        <w:pStyle w:val="FirstParagraph"/>
      </w:pPr>
      <w:r>
        <w:t xml:space="preserve">This Research Proposal directly addresses the Osaka Prefectural Government's "Kansai Innovation Strategy," which prioritizes enhancing SME international competitiveness through tailored support systems. A successful outcome positions Japan Osaka as a global model for culturally intelligent business consulting.</w:t>
      </w:r>
    </w:p>
    <w:bookmarkEnd w:id="25"/>
    <w:bookmarkStart w:id="26" w:name="expected-outcomes-dissemination"/>
    <w:p>
      <w:pPr>
        <w:pStyle w:val="Heading2"/>
      </w:pPr>
      <w:r>
        <w:t xml:space="preserve">6. Expected Outcomes &amp; Dissemination</w:t>
      </w:r>
    </w:p>
    <w:p>
      <w:pPr>
        <w:pStyle w:val="FirstParagraph"/>
      </w:pPr>
      <w:r>
        <w:t xml:space="preserve">The Research Proposal anticipates delivering:</w:t>
      </w:r>
    </w:p>
    <w:p>
      <w:pPr>
        <w:numPr>
          <w:ilvl w:val="0"/>
          <w:numId w:val="1005"/>
        </w:numPr>
        <w:pStyle w:val="Compact"/>
      </w:pPr>
      <w:r>
        <w:t xml:space="preserve">A publicly accessible "Osaka Business Consultant Playbook" detailing cultural protocols, sectoral best practices, and relationship-building strategies.</w:t>
      </w:r>
    </w:p>
    <w:p>
      <w:pPr>
        <w:numPr>
          <w:ilvl w:val="0"/>
          <w:numId w:val="1005"/>
        </w:numPr>
        <w:pStyle w:val="Compact"/>
      </w:pPr>
      <w:r>
        <w:t xml:space="preserve">An evidence-based training curriculum for consultants targeting Japan Osaka, validated through the pilot phase.</w:t>
      </w:r>
    </w:p>
    <w:p>
      <w:pPr>
        <w:numPr>
          <w:ilvl w:val="0"/>
          <w:numId w:val="1005"/>
        </w:numPr>
        <w:pStyle w:val="Compact"/>
      </w:pPr>
      <w:r>
        <w:t xml:space="preserve">Policy recommendations for Osaka’s economic agencies to integrate the framework into SME support programs.</w:t>
      </w:r>
    </w:p>
    <w:p>
      <w:pPr>
        <w:pStyle w:val="FirstParagraph"/>
      </w:pPr>
      <w:r>
        <w:t xml:space="preserve">Outputs will be disseminated via: 1) The Osaka Chamber of Commerce &amp; Industry’s platform, 2) International conferences like JBA (Japan Business Association), and 3) Academic journals focused on Asian business studies. Crucially, all materials will be developed with Osaka native speakers to ensure cultural fidelity.</w:t>
      </w:r>
    </w:p>
    <w:bookmarkEnd w:id="26"/>
    <w:bookmarkStart w:id="27" w:name="Xc740a7f260cb5ee84c8ab731fc8e69ac2fe58ca"/>
    <w:p>
      <w:pPr>
        <w:pStyle w:val="Heading2"/>
      </w:pPr>
      <w:r>
        <w:t xml:space="preserve">7. Conclusion: A Call for Culturally Embedded Expertise</w:t>
      </w:r>
    </w:p>
    <w:p>
      <w:pPr>
        <w:pStyle w:val="FirstParagraph"/>
      </w:pPr>
      <w:r>
        <w:t xml:space="preserve">As Japan Osaka continues to evolve as a dynamic global city, the role of the Business Consultant must evolve with it. This Research Proposal is not merely an academic exercise—it is a strategic response to the unmet need for consultants who understand that success in Japan Osaka requires more than language skills; it demands cultural fluency. By centering our investigation on Osaka’s unique identity and empowering Business Consultants to operate within its rhythm, this research will create a sustainable model for growth that benefits local enterprises, international partners, and Japan’s broader economic ecosystem. The time is now to move beyond generic consultancy in Japan Osaka and embrace a future where cultural intelligence is the cornerstone of business strategy.</w:t>
      </w:r>
    </w:p>
    <w:p>
      <w:pPr>
        <w:pStyle w:val="BodyText"/>
      </w:pPr>
      <w:r>
        <w:rPr>
          <w:bCs/>
          <w:b/>
        </w:rPr>
        <w:t xml:space="preserve">Word Count: 878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Culturally Attuned Business Consultant Framework for Japan Osaka Market</dc:title>
  <dc:creator/>
  <dc:language>en</dc:language>
  <cp:keywords/>
  <dcterms:created xsi:type="dcterms:W3CDTF">2026-07-21T06:01:54Z</dcterms:created>
  <dcterms:modified xsi:type="dcterms:W3CDTF">2026-07-21T06:01:54Z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