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0908f876cae1b1a2f788c7ec84d980be6afa5fc"/>
    <w:p>
      <w:pPr>
        <w:pStyle w:val="Heading1"/>
      </w:pPr>
      <w:r>
        <w:t xml:space="preserve">Research Proposal: Enhancing Strategic Impact of Business Consultant Services within the Kazakhstan Almaty Market Ecosystem</w:t>
      </w:r>
    </w:p>
    <w:bookmarkStart w:id="20" w:name="abstract"/>
    <w:p>
      <w:pPr>
        <w:pStyle w:val="Heading2"/>
      </w:pPr>
      <w:r>
        <w:t xml:space="preserve">Abstract</w:t>
      </w:r>
    </w:p>
    <w:p>
      <w:pPr>
        <w:pStyle w:val="FirstParagraph"/>
      </w:pPr>
      <w:r>
        <w:t xml:space="preserve">This research proposal outlines a comprehensive study examining the role, challenges, and strategic value of</w:t>
      </w:r>
      <w:r>
        <w:t xml:space="preserve"> </w:t>
      </w:r>
      <w:r>
        <w:rPr>
          <w:bCs/>
          <w:b/>
        </w:rPr>
        <w:t xml:space="preserve">Business Consultant</w:t>
      </w:r>
      <w:r>
        <w:t xml:space="preserve"> </w:t>
      </w:r>
      <w:r>
        <w:t xml:space="preserve">services in</w:t>
      </w:r>
      <w:r>
        <w:t xml:space="preserve"> </w:t>
      </w:r>
      <w:r>
        <w:rPr>
          <w:bCs/>
          <w:b/>
        </w:rPr>
        <w:t xml:space="preserve">Kazakhstan Almaty</w:t>
      </w:r>
      <w:r>
        <w:t xml:space="preserve">, Asia's fastest-growing Central Asian economic hub. Focusing on the dynamic business landscape of Almaty – Kazakhstan's financial capital and primary commercial center – this investigation addresses a critical gap in understanding how specialized consulting practices adapt to local market complexities. The study will employ mixed-methods research to evaluate consultant effectiveness, client satisfaction, cultural integration strategies, and economic impact within Almaty's SME and corporate sectors. Findings will provide actionable insights for consultants operating in Kazakhstan Almaty, policymakers shaping business support frameworks, and emerging Kazakhstani enterprises seeking sustainable growth pathways.</w:t>
      </w:r>
    </w:p>
    <w:bookmarkEnd w:id="20"/>
    <w:bookmarkStart w:id="21" w:name="X86143c7b7c1d2029723c2d5440b0bfc9631625c"/>
    <w:p>
      <w:pPr>
        <w:pStyle w:val="Heading2"/>
      </w:pPr>
      <w:r>
        <w:t xml:space="preserve">1. Introduction: The Strategic Imperative of Business Consultants in Kazakhstan Almaty</w:t>
      </w:r>
    </w:p>
    <w:p>
      <w:pPr>
        <w:pStyle w:val="FirstParagraph"/>
      </w:pPr>
      <w:r>
        <w:t xml:space="preserve">Kazakhstan's economy, with Almaty as its undisputed commercial heart, is undergoing significant transformation driven by diversification efforts, digitalization initiatives (e.g., "Digital Kazakhstan"), and integration into global value chains. As local businesses navigate post-pandemic recovery, regulatory evolution (including new corporate governance laws), and heightened competition from regional players, the demand for specialized</w:t>
      </w:r>
      <w:r>
        <w:t xml:space="preserve"> </w:t>
      </w:r>
      <w:r>
        <w:rPr>
          <w:bCs/>
          <w:b/>
        </w:rPr>
        <w:t xml:space="preserve">Business Consultant</w:t>
      </w:r>
      <w:r>
        <w:t xml:space="preserve"> </w:t>
      </w:r>
      <w:r>
        <w:t xml:space="preserve">expertise is surging. However, a distinct disconnect exists: while numerous international consulting firms operate in Almaty, there is limited empirical research on how effectively their services align with Kazakhstan's unique socio-economic fabric – encompassing cultural nuances, legacy Soviet business practices, and rapidly evolving regulatory environments. This research directly addresses this gap by centering the</w:t>
      </w:r>
      <w:r>
        <w:t xml:space="preserve"> </w:t>
      </w:r>
      <w:r>
        <w:rPr>
          <w:bCs/>
          <w:b/>
        </w:rPr>
        <w:t xml:space="preserve">Business Consultant</w:t>
      </w:r>
      <w:r>
        <w:t xml:space="preserve"> </w:t>
      </w:r>
      <w:r>
        <w:t xml:space="preserve">as a critical catalyst for sustainable enterprise development within the specific context of</w:t>
      </w:r>
      <w:r>
        <w:t xml:space="preserve"> </w:t>
      </w:r>
      <w:r>
        <w:rPr>
          <w:bCs/>
          <w:b/>
        </w:rPr>
        <w:t xml:space="preserve">Kazakhstan Almaty</w:t>
      </w:r>
      <w:r>
        <w:t xml:space="preserve">.</w:t>
      </w:r>
    </w:p>
    <w:bookmarkEnd w:id="21"/>
    <w:bookmarkStart w:id="22" w:name="problem-statement-and-research-gap"/>
    <w:p>
      <w:pPr>
        <w:pStyle w:val="Heading2"/>
      </w:pPr>
      <w:r>
        <w:t xml:space="preserve">2. Problem Statement and Research Gap</w:t>
      </w:r>
    </w:p>
    <w:p>
      <w:pPr>
        <w:pStyle w:val="FirstParagraph"/>
      </w:pPr>
      <w:r>
        <w:t xml:space="preserve">Current literature on business consulting predominantly focuses on Western or East Asian markets, often overlooking the Central Asian context. Studies by international bodies (World Bank, EBRD) highlight Kazakhstan's economic potential but lack granular analysis of how local</w:t>
      </w:r>
      <w:r>
        <w:t xml:space="preserve"> </w:t>
      </w:r>
      <w:r>
        <w:rPr>
          <w:bCs/>
          <w:b/>
        </w:rPr>
        <w:t xml:space="preserve">Business Consultant</w:t>
      </w:r>
      <w:r>
        <w:t xml:space="preserve"> </w:t>
      </w:r>
      <w:r>
        <w:t xml:space="preserve">practices function within Almaty's market. Key unresolved issues include:</w:t>
      </w:r>
    </w:p>
    <w:p>
      <w:pPr>
        <w:numPr>
          <w:ilvl w:val="0"/>
          <w:numId w:val="1001"/>
        </w:numPr>
        <w:pStyle w:val="Compact"/>
      </w:pPr>
      <w:r>
        <w:t xml:space="preserve">The efficacy of Western consulting models in navigating Kazakhstani business culture and decision-making hierarchies.</w:t>
      </w:r>
    </w:p>
    <w:p>
      <w:pPr>
        <w:numPr>
          <w:ilvl w:val="0"/>
          <w:numId w:val="1001"/>
        </w:numPr>
        <w:pStyle w:val="Compact"/>
      </w:pPr>
      <w:r>
        <w:t xml:space="preserve">The specific challenges faced by both foreign and locally-based consultants operating in Almaty (e.g., language barriers, trust-building, understanding local regulatory "grey areas").</w:t>
      </w:r>
    </w:p>
    <w:p>
      <w:pPr>
        <w:numPr>
          <w:ilvl w:val="0"/>
          <w:numId w:val="1001"/>
        </w:numPr>
        <w:pStyle w:val="Compact"/>
      </w:pPr>
      <w:r>
        <w:t xml:space="preserve">How consultant interventions directly correlate with measurable improvements in SME growth, operational efficiency, or international market access within</w:t>
      </w:r>
      <w:r>
        <w:t xml:space="preserve"> </w:t>
      </w:r>
      <w:r>
        <w:rPr>
          <w:bCs/>
          <w:b/>
        </w:rPr>
        <w:t xml:space="preserve">Kazakhstan Almaty</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assess the current landscape of Business Consultant services offered to enterprises in Almaty, including service types, target clients (SMEs vs. large corporates), and geographic concentration.</w:t>
      </w:r>
    </w:p>
    <w:p>
      <w:pPr>
        <w:numPr>
          <w:ilvl w:val="0"/>
          <w:numId w:val="1002"/>
        </w:numPr>
        <w:pStyle w:val="Compact"/>
      </w:pPr>
      <w:r>
        <w:t xml:space="preserve">To identify the most significant challenges faced by Business Consultants operating within Kazakhstan Almaty (client acquisition, cultural adaptation, regulatory hurdles) and their impact on service delivery.</w:t>
      </w:r>
    </w:p>
    <w:p>
      <w:pPr>
        <w:numPr>
          <w:ilvl w:val="0"/>
          <w:numId w:val="1002"/>
        </w:numPr>
        <w:pStyle w:val="Compact"/>
      </w:pPr>
      <w:r>
        <w:t xml:space="preserve">To evaluate the perceived value and tangible business outcomes generated by consulting engagements from the perspective of clients across diverse sectors (manufacturing, retail, IT services) in Almaty.</w:t>
      </w:r>
    </w:p>
    <w:p>
      <w:pPr>
        <w:numPr>
          <w:ilvl w:val="0"/>
          <w:numId w:val="1002"/>
        </w:numPr>
        <w:pStyle w:val="Compact"/>
      </w:pPr>
      <w:r>
        <w:t xml:space="preserve">To develop a culturally attuned framework for effective Business Consultant practice specifically designed for the Kazakhstan Almaty market context.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over a 10-month period, centered in Almaty:</w:t>
      </w:r>
    </w:p>
    <w:p>
      <w:pPr>
        <w:numPr>
          <w:ilvl w:val="0"/>
          <w:numId w:val="1003"/>
        </w:numPr>
        <w:pStyle w:val="Compact"/>
      </w:pPr>
      <w:r>
        <w:rPr>
          <w:bCs/>
          <w:b/>
        </w:rPr>
        <w:t xml:space="preserve">Phase 1: Quantitative Survey (Months 1-3):</w:t>
      </w:r>
      <w:r>
        <w:t xml:space="preserve"> </w:t>
      </w:r>
      <w:r>
        <w:t xml:space="preserve">Online and in-person surveys distributed to 250+ businesses (SMEs &amp; corporate units) across key Almaty industries. Measures will include consultant usage patterns, satisfaction metrics (using adapted SERVQUAL scale), perceived ROI, and identification of key success/failure factors.</w:t>
      </w:r>
    </w:p>
    <w:p>
      <w:pPr>
        <w:numPr>
          <w:ilvl w:val="0"/>
          <w:numId w:val="1003"/>
        </w:numPr>
        <w:pStyle w:val="Compact"/>
      </w:pPr>
      <w:r>
        <w:rPr>
          <w:bCs/>
          <w:b/>
        </w:rPr>
        <w:t xml:space="preserve">Phase 2: Qualitative Deep-Dive (Months 4-7):</w:t>
      </w:r>
      <w:r>
        <w:t xml:space="preserve"> </w:t>
      </w:r>
      <w:r>
        <w:t xml:space="preserve">Semi-structured interviews with 30+ stakeholders: Business Consultants (15 foreign firms, 15 local Kazakhstani firms), business owners/managers who have engaged consultants (20), and representatives from key institutions like the Almaty Chamber of Commerce and Industry.</w:t>
      </w:r>
    </w:p>
    <w:p>
      <w:pPr>
        <w:numPr>
          <w:ilvl w:val="0"/>
          <w:numId w:val="1003"/>
        </w:numPr>
        <w:pStyle w:val="Compact"/>
      </w:pPr>
      <w:r>
        <w:rPr>
          <w:bCs/>
          <w:b/>
        </w:rPr>
        <w:t xml:space="preserve">Phase 3: Data Synthesis &amp; Framework Development (Months 8-10):</w:t>
      </w:r>
      <w:r>
        <w:t xml:space="preserve"> </w:t>
      </w:r>
      <w:r>
        <w:t xml:space="preserve">Thematic analysis of interview data, statistical analysis of survey results. Cross-referencing findings with secondary data (e.g., National Bank of Kazakhstan reports on SME growth, Almaty city economic development strategies). Development of a practical "Kazakhstan Almaty Business Consultant Integration Framework" detailing best practices.</w:t>
      </w:r>
    </w:p>
    <w:bookmarkEnd w:id="24"/>
    <w:bookmarkStart w:id="25" w:name="significance-and-expected-outcomes"/>
    <w:p>
      <w:pPr>
        <w:pStyle w:val="Heading2"/>
      </w:pPr>
      <w:r>
        <w:t xml:space="preserve">5. Significance and Expected Outcomes</w:t>
      </w:r>
    </w:p>
    <w:p>
      <w:pPr>
        <w:pStyle w:val="FirstParagraph"/>
      </w:pPr>
      <w:r>
        <w:t xml:space="preserve">This research will deliver significant value to multiple stakeholders in the Kazakhstan Almaty ecosystem:</w:t>
      </w:r>
    </w:p>
    <w:p>
      <w:pPr>
        <w:numPr>
          <w:ilvl w:val="0"/>
          <w:numId w:val="1004"/>
        </w:numPr>
        <w:pStyle w:val="Compact"/>
      </w:pPr>
      <w:r>
        <w:rPr>
          <w:bCs/>
          <w:b/>
        </w:rPr>
        <w:t xml:space="preserve">For Business Consultants:</w:t>
      </w:r>
      <w:r>
        <w:t xml:space="preserve"> </w:t>
      </w:r>
      <w:r>
        <w:t xml:space="preserve">Provides actionable insights into local market needs, cultural intelligence tools, and strategies to enhance client acquisition and retention specifically within Almaty. The proposed framework will become a practical guide for effective service delivery.</w:t>
      </w:r>
    </w:p>
    <w:p>
      <w:pPr>
        <w:numPr>
          <w:ilvl w:val="0"/>
          <w:numId w:val="1004"/>
        </w:numPr>
        <w:pStyle w:val="Compact"/>
      </w:pPr>
      <w:r>
        <w:rPr>
          <w:bCs/>
          <w:b/>
        </w:rPr>
        <w:t xml:space="preserve">For Businesses in Kazakhstan Almaty:</w:t>
      </w:r>
      <w:r>
        <w:t xml:space="preserve"> </w:t>
      </w:r>
      <w:r>
        <w:t xml:space="preserve">Empowers enterprises to make more informed decisions about engaging consultants by understanding value drivers, potential pitfalls, and selection criteria tailored to their local context.</w:t>
      </w:r>
    </w:p>
    <w:p>
      <w:pPr>
        <w:numPr>
          <w:ilvl w:val="0"/>
          <w:numId w:val="1004"/>
        </w:numPr>
        <w:pStyle w:val="Compact"/>
      </w:pPr>
      <w:r>
        <w:rPr>
          <w:bCs/>
          <w:b/>
        </w:rPr>
        <w:t xml:space="preserve">For Policymakers (Kazakhstan &amp; Almaty City):</w:t>
      </w:r>
      <w:r>
        <w:t xml:space="preserve"> </w:t>
      </w:r>
      <w:r>
        <w:t xml:space="preserve">Evidence-based data on the consultant sector's contribution to business development. Findings can inform future policies supporting SME growth through enhanced consulting ecosystems (e.g., certification programs, support for local consulting firms).</w:t>
      </w:r>
    </w:p>
    <w:p>
      <w:pPr>
        <w:numPr>
          <w:ilvl w:val="0"/>
          <w:numId w:val="1004"/>
        </w:numPr>
        <w:pStyle w:val="Compact"/>
      </w:pPr>
      <w:r>
        <w:rPr>
          <w:bCs/>
          <w:b/>
        </w:rPr>
        <w:t xml:space="preserve">For Academic Community:</w:t>
      </w:r>
      <w:r>
        <w:t xml:space="preserve"> </w:t>
      </w:r>
      <w:r>
        <w:t xml:space="preserve">Fills a critical gap in Central Asian business studies, contributing to a more nuanced global understanding of consulting practice within emerging economies and post-Soviet transitions.</w:t>
      </w:r>
    </w:p>
    <w:bookmarkEnd w:id="25"/>
    <w:bookmarkStart w:id="26" w:name="ethical-considerations"/>
    <w:p>
      <w:pPr>
        <w:pStyle w:val="Heading2"/>
      </w:pPr>
      <w:r>
        <w:t xml:space="preserve">6. Ethical Considerations</w:t>
      </w:r>
    </w:p>
    <w:p>
      <w:pPr>
        <w:pStyle w:val="FirstParagraph"/>
      </w:pPr>
      <w:r>
        <w:t xml:space="preserve">The research adheres strictly to ethical protocols: informed consent will be obtained from all participants; anonymization of sensitive business data will be ensured; participation is voluntary with the right to withdraw at any stage. Data collection methods comply with Kazakhstani data protection regulations and international research ethics standards. Findings will be disseminated transparently, avoiding misrepresentation of local business perspectives.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Business Consultant</w:t>
      </w:r>
      <w:r>
        <w:t xml:space="preserve"> </w:t>
      </w:r>
      <w:r>
        <w:t xml:space="preserve">is pivotal in unlocking sustainable growth potential for businesses operating within the vibrant yet complex environment of</w:t>
      </w:r>
      <w:r>
        <w:t xml:space="preserve"> </w:t>
      </w:r>
      <w:r>
        <w:rPr>
          <w:bCs/>
          <w:b/>
        </w:rPr>
        <w:t xml:space="preserve">Kazakhstan Almaty</w:t>
      </w:r>
      <w:r>
        <w:t xml:space="preserve">. This research proposal presents a timely and necessary investigation to move beyond generic consulting models and develop strategies that are genuinely effective, culturally resonant, and impactful within Kazakhstan's most dynamic business center. By rigorously analyzing the specific interplay between consultant expertise, client needs, and the unique Almaty market dynamics, this study will generate knowledge directly applicable to driving economic advancement in Kazakhstan. The outcomes promise not only academic contribution but also tangible benefits for businesses seeking competitive advantage through strategic advisory partnerships in Almaty and across Kazakhstan.</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Kazakhstan Almaty</dc:title>
  <dc:creator/>
  <dc:language>en</dc:language>
  <cp:keywords/>
  <dcterms:created xsi:type="dcterms:W3CDTF">2026-07-23T22:25:37Z</dcterms:created>
  <dcterms:modified xsi:type="dcterms:W3CDTF">2026-07-23T22:25:37Z</dcterms:modified>
</cp:coreProperties>
</file>

<file path=docProps/custom.xml><?xml version="1.0" encoding="utf-8"?>
<Properties xmlns="http://schemas.openxmlformats.org/officeDocument/2006/custom-properties" xmlns:vt="http://schemas.openxmlformats.org/officeDocument/2006/docPropsVTypes"/>
</file>