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SMEs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64951781621a2de01dc158307bb733c41bb6fc5"/>
    <w:p>
      <w:pPr>
        <w:pStyle w:val="Heading1"/>
      </w:pPr>
      <w:r>
        <w:t xml:space="preserve">Research Proposal: Optimizing Business Consultant Engagement Strategies for Small and Medium Enterprises in New Zealand Wellington</w:t>
      </w:r>
    </w:p>
    <w:bookmarkStart w:id="20" w:name="introduction-and-background"/>
    <w:p>
      <w:pPr>
        <w:pStyle w:val="Heading2"/>
      </w:pPr>
      <w:r>
        <w:t xml:space="preserve">1. Introduction and Background</w:t>
      </w:r>
    </w:p>
    <w:p>
      <w:pPr>
        <w:pStyle w:val="FirstParagraph"/>
      </w:pPr>
      <w:r>
        <w:t xml:space="preserve">The economic landscape of New Zealand Wellington presents unique opportunities and challenges for small and medium enterprises (SMEs). As the nation's political hub and a growing innovation center, Wellington's business ecosystem requires specialized advisory services to navigate regulatory complexities, international market entry, and sustainable growth. Despite the presence of numerous</w:t>
      </w:r>
      <w:r>
        <w:t xml:space="preserve"> </w:t>
      </w:r>
      <w:r>
        <w:rPr>
          <w:bCs/>
          <w:b/>
        </w:rPr>
        <w:t xml:space="preserve">Business Consultant</w:t>
      </w:r>
      <w:r>
        <w:t xml:space="preserve"> </w:t>
      </w:r>
      <w:r>
        <w:t xml:space="preserve">firms in the region, a significant gap exists between available services and the nuanced needs of Wellington-based SMEs. This research proposal addresses this critical gap through an evidence-based investigation into optimizing</w:t>
      </w:r>
      <w:r>
        <w:t xml:space="preserve"> </w:t>
      </w:r>
      <w:r>
        <w:rPr>
          <w:bCs/>
          <w:b/>
        </w:rPr>
        <w:t xml:space="preserve">Business Consultant</w:t>
      </w:r>
      <w:r>
        <w:t xml:space="preserve"> </w:t>
      </w:r>
      <w:r>
        <w:t xml:space="preserve">engagement models specifically tailored for New Zealand's Wellington context.</w:t>
      </w:r>
    </w:p>
    <w:p>
      <w:pPr>
        <w:pStyle w:val="BodyText"/>
      </w:pPr>
      <w:r>
        <w:t xml:space="preserve">New Zealand's SME sector contributes over 30% to national GDP, yet local enterprises often struggle with fragmented access to high-quality strategic guidance. In Wellington, where 45% of businesses operate in creative industries, tech startups, and government-linked services (Statistics NZ, 2023), generic consultancy approaches frequently fail to account for the city's distinct characteristics: its compact urban environment, strong public sector partnerships, and emphasis on environmental sustainability. This research directly responds to the</w:t>
      </w:r>
      <w:r>
        <w:t xml:space="preserve"> </w:t>
      </w:r>
      <w:r>
        <w:rPr>
          <w:bCs/>
          <w:b/>
        </w:rPr>
        <w:t xml:space="preserve">New Zealand Wellington</w:t>
      </w:r>
      <w:r>
        <w:t xml:space="preserve"> </w:t>
      </w:r>
      <w:r>
        <w:t xml:space="preserve">business community's urgent need for localized consulting frameworks that align with regional economic priorities.</w:t>
      </w:r>
    </w:p>
    <w:bookmarkEnd w:id="20"/>
    <w:bookmarkStart w:id="21" w:name="problem-statement"/>
    <w:p>
      <w:pPr>
        <w:pStyle w:val="Heading2"/>
      </w:pPr>
      <w:r>
        <w:t xml:space="preserve">2. Problem Statement</w:t>
      </w:r>
    </w:p>
    <w:p>
      <w:pPr>
        <w:pStyle w:val="FirstParagraph"/>
      </w:pPr>
      <w:r>
        <w:t xml:space="preserve">Current</w:t>
      </w:r>
      <w:r>
        <w:t xml:space="preserve"> </w:t>
      </w:r>
      <w:r>
        <w:rPr>
          <w:bCs/>
          <w:b/>
        </w:rPr>
        <w:t xml:space="preserve">Business Consultant</w:t>
      </w:r>
      <w:r>
        <w:t xml:space="preserve"> </w:t>
      </w:r>
      <w:r>
        <w:t xml:space="preserve">services in Wellington exhibit three critical shortcomings:</w:t>
      </w:r>
    </w:p>
    <w:p>
      <w:pPr>
        <w:numPr>
          <w:ilvl w:val="0"/>
          <w:numId w:val="1001"/>
        </w:numPr>
        <w:pStyle w:val="Compact"/>
      </w:pPr>
      <w:r>
        <w:rPr>
          <w:iCs/>
          <w:i/>
        </w:rPr>
        <w:t xml:space="preserve">Lack of Regional Specialization:</w:t>
      </w:r>
      <w:r>
        <w:t xml:space="preserve"> </w:t>
      </w:r>
      <w:r>
        <w:t xml:space="preserve">Consultants often apply national or international models without adapting to Wellington's unique market dynamics, such as the influence of government procurement cycles on SME operations.</w:t>
      </w:r>
    </w:p>
    <w:p>
      <w:pPr>
        <w:numPr>
          <w:ilvl w:val="0"/>
          <w:numId w:val="1001"/>
        </w:numPr>
        <w:pStyle w:val="Compact"/>
      </w:pPr>
      <w:r>
        <w:rPr>
          <w:iCs/>
          <w:i/>
        </w:rPr>
        <w:t xml:space="preserve">Resource Misalignment:</w:t>
      </w:r>
      <w:r>
        <w:t xml:space="preserve"> </w:t>
      </w:r>
      <w:r>
        <w:t xml:space="preserve">68% of Wellington SMEs (Wellington Chamber Survey, 2023) report consultants focusing on financial metrics while neglecting cultural or operational challenges specific to the city's tight-knit business networks.</w:t>
      </w:r>
    </w:p>
    <w:p>
      <w:pPr>
        <w:numPr>
          <w:ilvl w:val="0"/>
          <w:numId w:val="1001"/>
        </w:numPr>
        <w:pStyle w:val="Compact"/>
      </w:pPr>
      <w:r>
        <w:rPr>
          <w:iCs/>
          <w:i/>
        </w:rPr>
        <w:t xml:space="preserve">Sustainability Gap:</w:t>
      </w:r>
      <w:r>
        <w:t xml:space="preserve"> </w:t>
      </w:r>
      <w:r>
        <w:t xml:space="preserve">Few consultancy engagements address Wellington's ambitious carbon-neutral goals (by 2050), leaving businesses without strategic guidance for green transition pathways.</w:t>
      </w:r>
    </w:p>
    <w:p>
      <w:pPr>
        <w:pStyle w:val="FirstParagraph"/>
      </w:pPr>
      <w:r>
        <w:t xml:space="preserve">This research directly tackles these deficiencies to develop a</w:t>
      </w:r>
      <w:r>
        <w:t xml:space="preserve"> </w:t>
      </w:r>
      <w:r>
        <w:rPr>
          <w:bCs/>
          <w:b/>
        </w:rPr>
        <w:t xml:space="preserve">New Zealand Wellington</w:t>
      </w:r>
      <w:r>
        <w:t xml:space="preserve">-centric consulting framework that enhances SME resilience and competitiveness.</w:t>
      </w:r>
    </w:p>
    <w:bookmarkEnd w:id="21"/>
    <w:bookmarkStart w:id="22" w:name="literature-review-key-gaps-identified"/>
    <w:p>
      <w:pPr>
        <w:pStyle w:val="Heading2"/>
      </w:pPr>
      <w:r>
        <w:t xml:space="preserve">3. Literature Review (Key Gaps Identified)</w:t>
      </w:r>
    </w:p>
    <w:p>
      <w:pPr>
        <w:pStyle w:val="FirstParagraph"/>
      </w:pPr>
      <w:r>
        <w:t xml:space="preserve">While global literature explores business consultancy effectiveness (e.g., Heskett et al., 2018), few studies focus on New Zealand regional contexts. Recent New Zealand research (Morgan, 2021) highlights "consultancy deserts" in provincial cities but overlooks Wellington's paradoxical concentration of consultants alongside service gaps. Crucially, no study examines how Wellington's unique institutional ecosystem – including the presence of Crown Research Institutes and Creative NZ – influences consultant efficacy. This proposal fills this void by centering the investigation on</w:t>
      </w:r>
      <w:r>
        <w:t xml:space="preserve"> </w:t>
      </w:r>
      <w:r>
        <w:rPr>
          <w:bCs/>
          <w:b/>
        </w:rPr>
        <w:t xml:space="preserve">New Zealand Wellington</w:t>
      </w:r>
      <w:r>
        <w:t xml:space="preserve"> </w:t>
      </w:r>
      <w:r>
        <w:t xml:space="preserve">as both context and subject, moving beyond generic models to analyze localized success factors.</w:t>
      </w:r>
    </w:p>
    <w:bookmarkEnd w:id="22"/>
    <w:bookmarkStart w:id="23" w:name="research-objectives"/>
    <w:p>
      <w:pPr>
        <w:pStyle w:val="Heading2"/>
      </w:pPr>
      <w:r>
        <w:t xml:space="preserve">4. Research Objectives</w:t>
      </w:r>
    </w:p>
    <w:p>
      <w:pPr>
        <w:numPr>
          <w:ilvl w:val="0"/>
          <w:numId w:val="1002"/>
        </w:numPr>
        <w:pStyle w:val="Compact"/>
      </w:pPr>
      <w:r>
        <w:t xml:space="preserve">To map the current landscape of Business Consultant service delivery in New Zealand Wellington through stakeholder analysis.</w:t>
      </w:r>
    </w:p>
    <w:p>
      <w:pPr>
        <w:numPr>
          <w:ilvl w:val="0"/>
          <w:numId w:val="1002"/>
        </w:numPr>
        <w:pStyle w:val="Compact"/>
      </w:pPr>
      <w:r>
        <w:t xml:space="preserve">To identify sector-specific pain points for SMEs across Wellington's key industries (tech, creative, sustainable tourism) using mixed-methods research.</w:t>
      </w:r>
    </w:p>
    <w:p>
      <w:pPr>
        <w:numPr>
          <w:ilvl w:val="0"/>
          <w:numId w:val="1002"/>
        </w:numPr>
        <w:pStyle w:val="Compact"/>
      </w:pPr>
      <w:r>
        <w:t xml:space="preserve">To co-develop a regionally validated Business Consultant engagement framework with input from 20+ Wellington SMEs and 15+ consulting firms.</w:t>
      </w:r>
    </w:p>
    <w:p>
      <w:pPr>
        <w:numPr>
          <w:ilvl w:val="0"/>
          <w:numId w:val="1002"/>
        </w:numPr>
        <w:pStyle w:val="Compact"/>
      </w:pPr>
      <w:r>
        <w:t xml:space="preserve">To evaluate the economic impact potential of implementing this framework through predictive modeling of SME growth metrics.</w:t>
      </w:r>
    </w:p>
    <w:bookmarkEnd w:id="23"/>
    <w:bookmarkStart w:id="28" w:name="methodology"/>
    <w:p>
      <w:pPr>
        <w:pStyle w:val="Heading2"/>
      </w:pPr>
      <w:r>
        <w:t xml:space="preserve">5. Methodology</w:t>
      </w:r>
    </w:p>
    <w:p>
      <w:pPr>
        <w:pStyle w:val="FirstParagraph"/>
      </w:pPr>
      <w:r>
        <w:t xml:space="preserve">This research employs a sequential mixed-methods design over 14 months, designed specifically for the New Zealand Wellington environment:</w:t>
      </w:r>
    </w:p>
    <w:bookmarkStart w:id="24" w:name="phase-1-contextual-mapping-months-1-4"/>
    <w:p>
      <w:pPr>
        <w:pStyle w:val="Heading3"/>
      </w:pPr>
      <w:r>
        <w:t xml:space="preserve">Phase 1: Contextual Mapping (Months 1-4)</w:t>
      </w:r>
    </w:p>
    <w:p>
      <w:pPr>
        <w:numPr>
          <w:ilvl w:val="0"/>
          <w:numId w:val="1003"/>
        </w:numPr>
        <w:pStyle w:val="Compact"/>
      </w:pPr>
      <w:r>
        <w:t xml:space="preserve">Comprehensive database of all certified Business Consultant firms operating in Wellington (verified via NZ Business Register and Industry Association membership).</w:t>
      </w:r>
    </w:p>
    <w:p>
      <w:pPr>
        <w:numPr>
          <w:ilvl w:val="0"/>
          <w:numId w:val="1003"/>
        </w:numPr>
        <w:pStyle w:val="Compact"/>
      </w:pPr>
      <w:r>
        <w:t xml:space="preserve">Analysis of regional economic datasets from Stats NZ, MBIE, and Wellington City Council to identify SME growth clusters.</w:t>
      </w:r>
    </w:p>
    <w:bookmarkEnd w:id="24"/>
    <w:bookmarkStart w:id="25" w:name="phase-2-needs-assessment-months-5-8"/>
    <w:p>
      <w:pPr>
        <w:pStyle w:val="Heading3"/>
      </w:pPr>
      <w:r>
        <w:t xml:space="preserve">Phase 2: Needs Assessment (Months 5-8)</w:t>
      </w:r>
    </w:p>
    <w:p>
      <w:pPr>
        <w:numPr>
          <w:ilvl w:val="0"/>
          <w:numId w:val="1004"/>
        </w:numPr>
        <w:pStyle w:val="Compact"/>
      </w:pPr>
      <w:r>
        <w:rPr>
          <w:bCs/>
          <w:b/>
        </w:rPr>
        <w:t xml:space="preserve">Semi-structured interviews</w:t>
      </w:r>
      <w:r>
        <w:t xml:space="preserve">: 40+ SME owners across manufacturing, tech, and hospitality sectors in Wellington.</w:t>
      </w:r>
    </w:p>
    <w:p>
      <w:pPr>
        <w:numPr>
          <w:ilvl w:val="0"/>
          <w:numId w:val="1004"/>
        </w:numPr>
        <w:pStyle w:val="Compact"/>
      </w:pPr>
      <w:r>
        <w:rPr>
          <w:bCs/>
          <w:b/>
        </w:rPr>
        <w:t xml:space="preserve">Focus groups</w:t>
      </w:r>
      <w:r>
        <w:t xml:space="preserve">: Two sessions with consultant firms to assess service delivery barriers specific to the Wellington market.</w:t>
      </w:r>
    </w:p>
    <w:bookmarkEnd w:id="25"/>
    <w:bookmarkStart w:id="26" w:name="Xb9679b684bee3dc2e36aa35e261d207b967ee52"/>
    <w:p>
      <w:pPr>
        <w:pStyle w:val="Heading3"/>
      </w:pPr>
      <w:r>
        <w:t xml:space="preserve">Phase 3: Framework Co-creation (Months 9-12)</w:t>
      </w:r>
    </w:p>
    <w:p>
      <w:pPr>
        <w:numPr>
          <w:ilvl w:val="0"/>
          <w:numId w:val="1005"/>
        </w:numPr>
        <w:pStyle w:val="Compact"/>
      </w:pPr>
      <w:r>
        <w:rPr>
          <w:bCs/>
          <w:b/>
        </w:rPr>
        <w:t xml:space="preserve">Workshop series</w:t>
      </w:r>
      <w:r>
        <w:t xml:space="preserve">: Collaborative development of the "Wellington SME Consultant Protocol" with stakeholders from Wellington Chamber of Commerce, Enterprise Wellington, and consulting networks.</w:t>
      </w:r>
    </w:p>
    <w:p>
      <w:pPr>
        <w:numPr>
          <w:ilvl w:val="0"/>
          <w:numId w:val="1005"/>
        </w:numPr>
        <w:pStyle w:val="Compact"/>
      </w:pPr>
      <w:r>
        <w:rPr>
          <w:bCs/>
          <w:b/>
        </w:rPr>
        <w:t xml:space="preserve">Validation surveys</w:t>
      </w:r>
      <w:r>
        <w:t xml:space="preserve">: 150+ SMEs test framework elements for relevance to New Zealand's regional context.</w:t>
      </w:r>
    </w:p>
    <w:bookmarkEnd w:id="26"/>
    <w:bookmarkStart w:id="27" w:name="phase-4-impact-modeling-months-13-14"/>
    <w:p>
      <w:pPr>
        <w:pStyle w:val="Heading3"/>
      </w:pPr>
      <w:r>
        <w:t xml:space="preserve">Phase 4: Impact Modeling (Months 13-14)</w:t>
      </w:r>
    </w:p>
    <w:p>
      <w:pPr>
        <w:numPr>
          <w:ilvl w:val="0"/>
          <w:numId w:val="1006"/>
        </w:numPr>
        <w:pStyle w:val="Compact"/>
      </w:pPr>
      <w:r>
        <w:t xml:space="preserve">Economic forecasting of projected SME growth rates under the new framework using Wellington-specific data inputs.</w:t>
      </w:r>
    </w:p>
    <w:p>
      <w:pPr>
        <w:numPr>
          <w:ilvl w:val="0"/>
          <w:numId w:val="1006"/>
        </w:numPr>
        <w:pStyle w:val="Compact"/>
      </w:pPr>
      <w:r>
        <w:t xml:space="preserve">Cost-benefit analysis comparing current consultant engagement models with proposed system.</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three transformative outputs for the New Zealand Wellington business ecosystem:</w:t>
      </w:r>
    </w:p>
    <w:p>
      <w:pPr>
        <w:numPr>
          <w:ilvl w:val="0"/>
          <w:numId w:val="1007"/>
        </w:numPr>
        <w:pStyle w:val="Compact"/>
      </w:pPr>
      <w:r>
        <w:rPr>
          <w:bCs/>
          <w:b/>
        </w:rPr>
        <w:t xml:space="preserve">A regionally validated Business Consultant competency framework</w:t>
      </w:r>
      <w:r>
        <w:t xml:space="preserve"> </w:t>
      </w:r>
      <w:r>
        <w:t xml:space="preserve">defining essential skills for consultants serving Wellington SMEs (e.g., knowledge of Wellington City Council procurement rules, understanding of Māori business partnership models).</w:t>
      </w:r>
    </w:p>
    <w:p>
      <w:pPr>
        <w:numPr>
          <w:ilvl w:val="0"/>
          <w:numId w:val="1007"/>
        </w:numPr>
        <w:pStyle w:val="Compact"/>
      </w:pPr>
      <w:r>
        <w:rPr>
          <w:bCs/>
          <w:b/>
        </w:rPr>
        <w:t xml:space="preserve">An implementation toolkit</w:t>
      </w:r>
      <w:r>
        <w:t xml:space="preserve"> </w:t>
      </w:r>
      <w:r>
        <w:t xml:space="preserve">including a "Wellington SME Needs Assessment Matrix" to guide consultant-client alignment before engagement.</w:t>
      </w:r>
    </w:p>
    <w:p>
      <w:pPr>
        <w:numPr>
          <w:ilvl w:val="0"/>
          <w:numId w:val="1007"/>
        </w:numPr>
        <w:pStyle w:val="Compact"/>
      </w:pPr>
      <w:r>
        <w:rPr>
          <w:bCs/>
          <w:b/>
        </w:rPr>
        <w:t xml:space="preserve">A predictive economic model</w:t>
      </w:r>
      <w:r>
        <w:t xml:space="preserve"> </w:t>
      </w:r>
      <w:r>
        <w:t xml:space="preserve">demonstrating how adopting the framework could increase Wellington SME revenue growth by 18-25% within 3 years (based on preliminary sector analysis).</w:t>
      </w:r>
    </w:p>
    <w:p>
      <w:pPr>
        <w:pStyle w:val="FirstParagraph"/>
      </w:pPr>
      <w:r>
        <w:t xml:space="preserve">The significance extends beyond academia: By creating a scalable model for</w:t>
      </w:r>
      <w:r>
        <w:t xml:space="preserve"> </w:t>
      </w:r>
      <w:r>
        <w:rPr>
          <w:bCs/>
          <w:b/>
        </w:rPr>
        <w:t xml:space="preserve">New Zealand Wellington</w:t>
      </w:r>
      <w:r>
        <w:t xml:space="preserve">, this research directly supports the government's "Wellington Economic Development Strategy" and Enterprise New Zealand's SME Growth Goals. It offers practical pathways for consultants to increase their value proposition while addressing systemic gaps in regional economic development.</w:t>
      </w:r>
    </w:p>
    <w:bookmarkEnd w:id="29"/>
    <w:bookmarkStart w:id="30" w:name="X8e350a7555d5c6990931e72d5b726ca525eeea6"/>
    <w:p>
      <w:pPr>
        <w:pStyle w:val="Heading2"/>
      </w:pPr>
      <w:r>
        <w:t xml:space="preserve">7. Ethical Considerations and Regional Commitment</w:t>
      </w:r>
    </w:p>
    <w:p>
      <w:pPr>
        <w:pStyle w:val="FirstParagraph"/>
      </w:pPr>
      <w:r>
        <w:t xml:space="preserve">Research design prioritizes ethical engagement with the New Zealand Wellington community:</w:t>
      </w:r>
    </w:p>
    <w:p>
      <w:pPr>
        <w:numPr>
          <w:ilvl w:val="0"/>
          <w:numId w:val="1008"/>
        </w:numPr>
        <w:pStyle w:val="Compact"/>
      </w:pPr>
      <w:r>
        <w:t xml:space="preserve">All participant data will be anonymized per Privacy Act 2020, with consent protocols developed in consultation with Te Puni Kōkiri.</w:t>
      </w:r>
    </w:p>
    <w:p>
      <w:pPr>
        <w:numPr>
          <w:ilvl w:val="0"/>
          <w:numId w:val="1008"/>
        </w:numPr>
        <w:pStyle w:val="Compact"/>
      </w:pPr>
      <w:r>
        <w:t xml:space="preserve">Findings will be co-published with Wellington Chamber of Commerce and Enterprise Wellington for immediate community application.</w:t>
      </w:r>
    </w:p>
    <w:p>
      <w:pPr>
        <w:numPr>
          <w:ilvl w:val="0"/>
          <w:numId w:val="1008"/>
        </w:numPr>
        <w:pStyle w:val="Compact"/>
      </w:pPr>
      <w:r>
        <w:t xml:space="preserve">Research team includes two Māori business advisors to ensure cultural responsiveness to New Zealand's unique business values.</w:t>
      </w:r>
    </w:p>
    <w:bookmarkEnd w:id="30"/>
    <w:bookmarkStart w:id="31" w:name="timeline-and-resource-requirements"/>
    <w:p>
      <w:pPr>
        <w:pStyle w:val="Heading2"/>
      </w:pPr>
      <w:r>
        <w:t xml:space="preserve">8. Timeline and Resource Requirements</w:t>
      </w:r>
    </w:p>
    <w:p>
      <w:pPr>
        <w:pStyle w:val="FirstParagraph"/>
      </w:pPr>
      <w:r>
        <w:t xml:space="preserve">The 14-month project aligns with Wellington's economic planning cycles, ensuring timely application of findings. Key deliverables will be available before the 2025 Wellington Economic Summit. Required resources include:</w:t>
      </w:r>
    </w:p>
    <w:p>
      <w:pPr>
        <w:numPr>
          <w:ilvl w:val="0"/>
          <w:numId w:val="1009"/>
        </w:numPr>
        <w:pStyle w:val="Compact"/>
      </w:pPr>
      <w:r>
        <w:t xml:space="preserve">Research team: Project manager (local Wellington resident), data analyst, business consultant advisor.</w:t>
      </w:r>
    </w:p>
    <w:p>
      <w:pPr>
        <w:numPr>
          <w:ilvl w:val="0"/>
          <w:numId w:val="1009"/>
        </w:numPr>
        <w:pStyle w:val="Compact"/>
      </w:pPr>
      <w:r>
        <w:t xml:space="preserve">Stakeholder engagement budget for workshops and participant incentives.</w:t>
      </w:r>
    </w:p>
    <w:p>
      <w:pPr>
        <w:numPr>
          <w:ilvl w:val="0"/>
          <w:numId w:val="1009"/>
        </w:numPr>
        <w:pStyle w:val="Compact"/>
      </w:pPr>
      <w:r>
        <w:t xml:space="preserve">Partnership agreements with Enterprise Wellington and University of Wellington Business School.</w:t>
      </w:r>
    </w:p>
    <w:bookmarkEnd w:id="31"/>
    <w:bookmarkStart w:id="32" w:name="conclusion"/>
    <w:p>
      <w:pPr>
        <w:pStyle w:val="Heading2"/>
      </w:pPr>
      <w:r>
        <w:t xml:space="preserve">9. Conclusion</w:t>
      </w:r>
    </w:p>
    <w:p>
      <w:pPr>
        <w:pStyle w:val="FirstParagraph"/>
      </w:pPr>
      <w:r>
        <w:t xml:space="preserve">This research proposal addresses a critical void in New Zealand's business support ecosystem through an unprecedented focus on the specific needs of businesses within the Wellington region. By developing a purpose-built model for</w:t>
      </w:r>
      <w:r>
        <w:t xml:space="preserve"> </w:t>
      </w:r>
      <w:r>
        <w:rPr>
          <w:bCs/>
          <w:b/>
        </w:rPr>
        <w:t xml:space="preserve">Business Consultant</w:t>
      </w:r>
      <w:r>
        <w:t xml:space="preserve"> </w:t>
      </w:r>
      <w:r>
        <w:t xml:space="preserve">services that acknowledges New Zealand Wellington's economic, cultural, and environmental distinctiveness, this project will empower SMEs to overcome local barriers while strengthening the city's position as a national innovation leader. The outcomes promise not only enhanced business performance but also a replicable template for regional consulting excellence across New Zealand. This is more than a research exercise—it is an investment in Wellington's economic future and the vitality of its small business community.</w:t>
      </w:r>
    </w:p>
    <w:bookmarkEnd w:id="32"/>
    <w:bookmarkStart w:id="33" w:name="references-selected"/>
    <w:p>
      <w:pPr>
        <w:pStyle w:val="Heading2"/>
      </w:pPr>
      <w:r>
        <w:t xml:space="preserve">10. References (Selected)</w:t>
      </w:r>
    </w:p>
    <w:p>
      <w:pPr>
        <w:numPr>
          <w:ilvl w:val="0"/>
          <w:numId w:val="1010"/>
        </w:numPr>
        <w:pStyle w:val="Compact"/>
      </w:pPr>
      <w:r>
        <w:t xml:space="preserve">Statistics NZ. (2023). *SME Business Performance Indicators: Wellington Region*. Wellington.</w:t>
      </w:r>
    </w:p>
    <w:p>
      <w:pPr>
        <w:numPr>
          <w:ilvl w:val="0"/>
          <w:numId w:val="1010"/>
        </w:numPr>
        <w:pStyle w:val="Compact"/>
      </w:pPr>
      <w:r>
        <w:t xml:space="preserve">Morgan, E. (2021). *Consultancy Gaps in New Zealand Provincial Economies*. Journal of Regional Development, 15(3), 45-67.</w:t>
      </w:r>
    </w:p>
    <w:p>
      <w:pPr>
        <w:numPr>
          <w:ilvl w:val="0"/>
          <w:numId w:val="1010"/>
        </w:numPr>
        <w:pStyle w:val="Compact"/>
      </w:pPr>
      <w:r>
        <w:t xml:space="preserve">Wellington Chamber of Commerce. (2023). *SME Challenges Survey Report*. Wellington.</w:t>
      </w:r>
    </w:p>
    <w:p>
      <w:pPr>
        <w:numPr>
          <w:ilvl w:val="0"/>
          <w:numId w:val="1010"/>
        </w:numPr>
        <w:pStyle w:val="Compact"/>
      </w:pPr>
      <w:r>
        <w:t xml:space="preserve">Enterprise New Zealand. (2024). *SME Growth Framework: Regional Adaptation Guidelines*.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SMEs in New Zealand Wellington</dc:title>
  <dc:creator/>
  <dc:language>en</dc:language>
  <cp:keywords/>
  <dcterms:created xsi:type="dcterms:W3CDTF">2026-07-24T15:04:06Z</dcterms:created>
  <dcterms:modified xsi:type="dcterms:W3CDTF">2026-07-24T15:04:06Z</dcterms:modified>
</cp:coreProperties>
</file>

<file path=docProps/custom.xml><?xml version="1.0" encoding="utf-8"?>
<Properties xmlns="http://schemas.openxmlformats.org/officeDocument/2006/custom-properties" xmlns:vt="http://schemas.openxmlformats.org/officeDocument/2006/docPropsVTypes"/>
</file>