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8b45ea8afa65295be2ea6927dbe640d660e5aa9"/>
    <w:p>
      <w:pPr>
        <w:pStyle w:val="Heading1"/>
      </w:pPr>
      <w:r>
        <w:t xml:space="preserve">Research Proposal: The Role and Impact of Business Consultant Services in Enhancing SME Growth within Pakistan Islamabad's Dynamic Economic Landscape</w:t>
      </w:r>
    </w:p>
    <w:bookmarkStart w:id="20" w:name="introduction-and-background"/>
    <w:p>
      <w:pPr>
        <w:pStyle w:val="Heading2"/>
      </w:pPr>
      <w:r>
        <w:t xml:space="preserve">1. Introduction and Background</w:t>
      </w:r>
    </w:p>
    <w:p>
      <w:pPr>
        <w:pStyle w:val="FirstParagraph"/>
      </w:pPr>
      <w:r>
        <w:t xml:space="preserve">The economic ecosystem of</w:t>
      </w:r>
      <w:r>
        <w:t xml:space="preserve"> </w:t>
      </w:r>
      <w:r>
        <w:rPr>
          <w:bCs/>
          <w:b/>
        </w:rPr>
        <w:t xml:space="preserve">Pakistan Islamabad</w:t>
      </w:r>
      <w:r>
        <w:t xml:space="preserve">, as the nation's administrative capital, serves as a pivotal hub for national policy formulation, foreign investment, and emerging business ventures. Despite significant growth potential driven by initiatives like CPEC (China-Pakistan Economic Corridor) and digital transformation, small and medium enterprises (SMEs) in Islamabad face persistent challenges including regulatory complexity, limited access to markets, outdated operational strategies, and insufficient financial management expertise. This context underscores the critical need for specialized</w:t>
      </w:r>
      <w:r>
        <w:t xml:space="preserve"> </w:t>
      </w:r>
      <w:r>
        <w:rPr>
          <w:bCs/>
          <w:b/>
        </w:rPr>
        <w:t xml:space="preserve">Business Consultant</w:t>
      </w:r>
      <w:r>
        <w:t xml:space="preserve"> </w:t>
      </w:r>
      <w:r>
        <w:t xml:space="preserve">services tailored to local realities. This</w:t>
      </w:r>
      <w:r>
        <w:t xml:space="preserve"> </w:t>
      </w:r>
      <w:r>
        <w:rPr>
          <w:bCs/>
          <w:b/>
        </w:rPr>
        <w:t xml:space="preserve">Research Proposal</w:t>
      </w:r>
      <w:r>
        <w:t xml:space="preserve"> </w:t>
      </w:r>
      <w:r>
        <w:t xml:space="preserve">aims to investigate the efficacy of Business Consultant interventions in fostering sustainable growth among SMEs within Islamabad, thereby contributing to broader economic development goals in Pakistan.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Pakistan Islamabad</w:t>
      </w:r>
      <w:r>
        <w:t xml:space="preserve">, SMEs constitute over 95% of all businesses and contribute significantly to GDP and employment. However, a substantial gap exists between their potential and actual performance due to systemic challenges. Many local entrepreneurs lack exposure to modern business practices, face bureaucratic hurdles in compliance (e.g., tax registration, licensing), and struggle with digital adoption—a critical gap highlighted during the pandemic. While</w:t>
      </w:r>
      <w:r>
        <w:t xml:space="preserve"> </w:t>
      </w:r>
      <w:r>
        <w:rPr>
          <w:bCs/>
          <w:b/>
        </w:rPr>
        <w:t xml:space="preserve">Business Consultant</w:t>
      </w:r>
      <w:r>
        <w:t xml:space="preserve"> </w:t>
      </w:r>
      <w:r>
        <w:t xml:space="preserve">firms operate in Islamabad, there is limited empirical research on their specific impact on client outcomes within Pakistan’s unique socio-economic framework. This absence of localized evidence hinders policymakers from designing effective support systems and prevents entrepreneurs from making informed decisions about engaging consultancy services. The current lack of data creates an environment where valuable Business Consultant expertise remains underutilized or misapplied, limiting Islamabad’s potential as a regional business nexus.</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w:t>
      </w:r>
    </w:p>
    <w:p>
      <w:pPr>
        <w:numPr>
          <w:ilvl w:val="0"/>
          <w:numId w:val="1001"/>
        </w:numPr>
        <w:pStyle w:val="Compact"/>
      </w:pPr>
      <w:r>
        <w:t xml:space="preserve">To evaluate the current demand and perceived value of Business Consultant services among SMEs operating in Islamabad.</w:t>
      </w:r>
    </w:p>
    <w:p>
      <w:pPr>
        <w:numPr>
          <w:ilvl w:val="0"/>
          <w:numId w:val="1001"/>
        </w:numPr>
        <w:pStyle w:val="Compact"/>
      </w:pPr>
      <w:r>
        <w:t xml:space="preserve">To analyze the key challenges faced by Business Consultants when operating within Pakistan’s regulatory and cultural context (e.g., navigating tax laws, building trust with local entrepreneurs).</w:t>
      </w:r>
    </w:p>
    <w:p>
      <w:pPr>
        <w:numPr>
          <w:ilvl w:val="0"/>
          <w:numId w:val="1001"/>
        </w:numPr>
        <w:pStyle w:val="Compact"/>
      </w:pPr>
      <w:r>
        <w:t xml:space="preserve">To identify successful case studies where Business Consultant interventions directly contributed to measurable improvements (e.g., revenue growth, market expansion, operational efficiency) for Islamabad-based businesses.</w:t>
      </w:r>
    </w:p>
    <w:p>
      <w:pPr>
        <w:numPr>
          <w:ilvl w:val="0"/>
          <w:numId w:val="1001"/>
        </w:numPr>
        <w:pStyle w:val="Compact"/>
      </w:pPr>
      <w:r>
        <w:t xml:space="preserve">To assess the correlation between consultant expertise areas (e.g., digital transformation, financial restructuring, export strategy) and client success metrics in the Islamabad market.</w:t>
      </w:r>
    </w:p>
    <w:p>
      <w:pPr>
        <w:numPr>
          <w:ilvl w:val="0"/>
          <w:numId w:val="1001"/>
        </w:numPr>
        <w:pStyle w:val="Compact"/>
      </w:pPr>
      <w:r>
        <w:t xml:space="preserve">To formulate evidence-based recommendations for enhancing the effectiveness of Business Consultant services and policy frameworks supporting their work in Pakistan Islamabad.</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Research Proposal</w:t>
      </w:r>
      <w:r>
        <w:t xml:space="preserve"> </w:t>
      </w:r>
      <w:r>
        <w:t xml:space="preserve">addresses a critical gap with high relevance to Pakistan’s development agenda. By focusing explicitly on</w:t>
      </w:r>
      <w:r>
        <w:t xml:space="preserve"> </w:t>
      </w:r>
      <w:r>
        <w:rPr>
          <w:bCs/>
          <w:b/>
        </w:rPr>
        <w:t xml:space="preserve">Pakistan Islamabad</w:t>
      </w:r>
      <w:r>
        <w:t xml:space="preserve">, the research will provide actionable insights for:</w:t>
      </w:r>
    </w:p>
    <w:p>
      <w:pPr>
        <w:numPr>
          <w:ilvl w:val="0"/>
          <w:numId w:val="1002"/>
        </w:numPr>
        <w:pStyle w:val="Compact"/>
      </w:pPr>
      <w:r>
        <w:rPr>
          <w:bCs/>
          <w:b/>
        </w:rPr>
        <w:t xml:space="preserve">Entrepreneurs &amp; SMEs:</w:t>
      </w:r>
      <w:r>
        <w:t xml:space="preserve"> </w:t>
      </w:r>
      <w:r>
        <w:t xml:space="preserve">Empowering them to strategically leverage Business Consultant expertise for competitive advantage.</w:t>
      </w:r>
    </w:p>
    <w:p>
      <w:pPr>
        <w:numPr>
          <w:ilvl w:val="0"/>
          <w:numId w:val="1002"/>
        </w:numPr>
        <w:pStyle w:val="Compact"/>
      </w:pPr>
      <w:r>
        <w:rPr>
          <w:bCs/>
          <w:b/>
        </w:rPr>
        <w:t xml:space="preserve">Consultancy Firms:</w:t>
      </w:r>
      <w:r>
        <w:t xml:space="preserve"> </w:t>
      </w:r>
      <w:r>
        <w:t xml:space="preserve">Offering data-driven guidance on service development tailored to Islamabad’s market needs and cultural nuances.</w:t>
      </w:r>
    </w:p>
    <w:p>
      <w:pPr>
        <w:numPr>
          <w:ilvl w:val="0"/>
          <w:numId w:val="1002"/>
        </w:numPr>
        <w:pStyle w:val="Compact"/>
      </w:pPr>
      <w:r>
        <w:rPr>
          <w:bCs/>
          <w:b/>
        </w:rPr>
        <w:t xml:space="preserve">Policymakers (e.g., Ministry of Commerce, Islamabad Capital Territory government):</w:t>
      </w:r>
      <w:r>
        <w:t xml:space="preserve"> </w:t>
      </w:r>
      <w:r>
        <w:t xml:space="preserve">Informing the design of targeted support programs, such as subsidized consultancy access for startups or regulatory simplification initiatives.</w:t>
      </w:r>
    </w:p>
    <w:p>
      <w:pPr>
        <w:numPr>
          <w:ilvl w:val="0"/>
          <w:numId w:val="1002"/>
        </w:numPr>
        <w:pStyle w:val="Compact"/>
      </w:pPr>
      <w:r>
        <w:rPr>
          <w:bCs/>
          <w:b/>
        </w:rPr>
        <w:t xml:space="preserve">National Economy:</w:t>
      </w:r>
      <w:r>
        <w:t xml:space="preserve"> </w:t>
      </w:r>
      <w:r>
        <w:t xml:space="preserve">Contributing to Pakistan’s goal of diversifying its economy and enhancing SME resilience—a key pillar for inclusive growth in Islamabad and beyond.</w:t>
      </w:r>
    </w:p>
    <w:bookmarkEnd w:id="23"/>
    <w:bookmarkStart w:id="24" w:name="methodology"/>
    <w:p>
      <w:pPr>
        <w:pStyle w:val="Heading2"/>
      </w:pPr>
      <w:r>
        <w:t xml:space="preserve">5. Methodology</w:t>
      </w:r>
    </w:p>
    <w:p>
      <w:pPr>
        <w:pStyle w:val="FirstParagraph"/>
      </w:pPr>
      <w:r>
        <w:t xml:space="preserve">The research will employ a mixed-methods approach to ensure robust, contextually grounded findings:</w:t>
      </w:r>
    </w:p>
    <w:p>
      <w:pPr>
        <w:numPr>
          <w:ilvl w:val="0"/>
          <w:numId w:val="1003"/>
        </w:numPr>
        <w:pStyle w:val="Compact"/>
      </w:pPr>
      <w:r>
        <w:rPr>
          <w:bCs/>
          <w:b/>
        </w:rPr>
        <w:t xml:space="preserve">Quantitative Phase:</w:t>
      </w:r>
      <w:r>
        <w:t xml:space="preserve"> </w:t>
      </w:r>
      <w:r>
        <w:t xml:space="preserve">A structured survey targeting 150+ SME owners/management in Islamabad (stratified by industry: tech, manufacturing, services, retail). Key metrics include consultant usage rates, perceived ROI, and specific challenges addressed. This phase will be conducted via online questionnaires and phone interviews to ensure broad reach within the capital city.</w:t>
      </w:r>
    </w:p>
    <w:p>
      <w:pPr>
        <w:numPr>
          <w:ilvl w:val="0"/>
          <w:numId w:val="1003"/>
        </w:numPr>
        <w:pStyle w:val="Compact"/>
      </w:pPr>
      <w:r>
        <w:rPr>
          <w:bCs/>
          <w:b/>
        </w:rPr>
        <w:t xml:space="preserve">Qualitative Phase:</w:t>
      </w:r>
      <w:r>
        <w:t xml:space="preserve"> </w:t>
      </w:r>
      <w:r>
        <w:t xml:space="preserve">In-depth semi-structured interviews with 25-30 Business Consultant professionals operating in Islamabad (including both local firms and international consultants with Islamabad offices), alongside 15+ SME case studies. This will explore nuanced experiences, success factors, and contextual barriers unique to the Pakistan Islamabad environment.</w:t>
      </w:r>
    </w:p>
    <w:p>
      <w:pPr>
        <w:numPr>
          <w:ilvl w:val="0"/>
          <w:numId w:val="1003"/>
        </w:numPr>
        <w:pStyle w:val="Compact"/>
      </w:pPr>
      <w:r>
        <w:rPr>
          <w:bCs/>
          <w:b/>
        </w:rPr>
        <w:t xml:space="preserve">Data Analysis:</w:t>
      </w:r>
      <w:r>
        <w:t xml:space="preserve"> </w:t>
      </w:r>
      <w:r>
        <w:t xml:space="preserve">Quantitative data will be analyzed using SPSS for statistical correlations (e.g., consultant type vs. revenue growth). Qualitative data will undergo thematic analysis to identify recurring patterns in challenges and successful strategies.</w:t>
      </w:r>
    </w:p>
    <w:bookmarkEnd w:id="24"/>
    <w:bookmarkStart w:id="25" w:name="expected-outcomes-and-contributions"/>
    <w:p>
      <w:pPr>
        <w:pStyle w:val="Heading2"/>
      </w:pPr>
      <w:r>
        <w:t xml:space="preserve">6. Expected Outcomes and Contributions</w:t>
      </w:r>
    </w:p>
    <w:p>
      <w:pPr>
        <w:pStyle w:val="FirstParagraph"/>
      </w:pPr>
      <w:r>
        <w:t xml:space="preserve">This research anticipates generating several key outputs:</w:t>
      </w:r>
    </w:p>
    <w:p>
      <w:pPr>
        <w:numPr>
          <w:ilvl w:val="0"/>
          <w:numId w:val="1004"/>
        </w:numPr>
        <w:pStyle w:val="Compact"/>
      </w:pPr>
      <w:r>
        <w:t xml:space="preserve">A comprehensive profile of the Business Consultant service market in Islamabad, highlighting gaps between demand (e.g., need for digital strategy help) and supply (e.g., scarcity of consultants with export expertise).</w:t>
      </w:r>
    </w:p>
    <w:p>
      <w:pPr>
        <w:numPr>
          <w:ilvl w:val="0"/>
          <w:numId w:val="1004"/>
        </w:numPr>
        <w:pStyle w:val="Compact"/>
      </w:pPr>
      <w:r>
        <w:t xml:space="preserve">Validation of specific consultant interventions that demonstrably yield positive outcomes for Islamabad SMEs, providing concrete evidence for potential scaling.</w:t>
      </w:r>
    </w:p>
    <w:p>
      <w:pPr>
        <w:numPr>
          <w:ilvl w:val="0"/>
          <w:numId w:val="1004"/>
        </w:numPr>
        <w:pStyle w:val="Compact"/>
      </w:pPr>
      <w:r>
        <w:t xml:space="preserve">A practical framework outlining "Best Practices" for Business Consultants operating in Pakistan Islamabad, addressing cultural sensitivity and regulatory navigation.</w:t>
      </w:r>
    </w:p>
    <w:p>
      <w:pPr>
        <w:numPr>
          <w:ilvl w:val="0"/>
          <w:numId w:val="1004"/>
        </w:numPr>
        <w:pStyle w:val="Compact"/>
      </w:pPr>
      <w:r>
        <w:t xml:space="preserve">Policy brief recommendations targeting the Government of Punjab and Federal Authorities to streamline processes benefiting both SMEs and Business Consultant firms.</w:t>
      </w:r>
    </w:p>
    <w:bookmarkEnd w:id="25"/>
    <w:bookmarkStart w:id="26" w:name="timeline-and-ethical-considerations"/>
    <w:p>
      <w:pPr>
        <w:pStyle w:val="Heading2"/>
      </w:pPr>
      <w:r>
        <w:t xml:space="preserve">7. Timeline and Ethical Considerations</w:t>
      </w:r>
    </w:p>
    <w:p>
      <w:pPr>
        <w:pStyle w:val="FirstParagraph"/>
      </w:pPr>
      <w:r>
        <w:t xml:space="preserve">The research will span 10 months: Months 1-2 for literature review and instrument design; Months 3-5 for data collection (surveys, interviews); Months 6-8 for analysis; Months 9-10 for report drafting and stakeholder validation workshops in Islamabad. Ethical protocols include obtaining informed consent from all participants, ensuring anonymity of business data, and securing approval from the relevant institutional review board.</w:t>
      </w:r>
    </w:p>
    <w:bookmarkEnd w:id="26"/>
    <w:bookmarkStart w:id="27" w:name="conclusion"/>
    <w:p>
      <w:pPr>
        <w:pStyle w:val="Heading2"/>
      </w:pPr>
      <w:r>
        <w:t xml:space="preserve">8. Conclusion</w:t>
      </w:r>
    </w:p>
    <w:p>
      <w:pPr>
        <w:pStyle w:val="FirstParagraph"/>
      </w:pPr>
      <w:r>
        <w:t xml:space="preserve">The proposed</w:t>
      </w:r>
      <w:r>
        <w:t xml:space="preserve"> </w:t>
      </w:r>
      <w:r>
        <w:rPr>
          <w:bCs/>
          <w:b/>
        </w:rPr>
        <w:t xml:space="preserve">Research Proposal</w:t>
      </w:r>
      <w:r>
        <w:t xml:space="preserve"> </w:t>
      </w:r>
      <w:r>
        <w:t xml:space="preserve">directly addresses a pressing need within Pakistan’s economy by focusing on the transformative potential of specialized</w:t>
      </w:r>
      <w:r>
        <w:t xml:space="preserve"> </w:t>
      </w:r>
      <w:r>
        <w:rPr>
          <w:bCs/>
          <w:b/>
        </w:rPr>
        <w:t xml:space="preserve">Business Consultant</w:t>
      </w:r>
      <w:r>
        <w:t xml:space="preserve"> </w:t>
      </w:r>
      <w:r>
        <w:t xml:space="preserve">services in Islamabad. This study will move beyond generic consultancy models to deliver actionable, locally-relevant insights that can catalyze tangible growth for small businesses across Islamabad. By centering the research on</w:t>
      </w:r>
      <w:r>
        <w:t xml:space="preserve"> </w:t>
      </w:r>
      <w:r>
        <w:rPr>
          <w:bCs/>
          <w:b/>
        </w:rPr>
        <w:t xml:space="preserve">Pakistan Islamabad</w:t>
      </w:r>
      <w:r>
        <w:t xml:space="preserve">, it ensures findings are deeply contextualized, maximizing their applicability and impact for stakeholders driving the city’s economic trajectory. The outcomes promise not only to benefit individual SMEs but also to strengthen the foundation of a more resilient, innovative business ecosystem within Pakistan's capital—a vital step toward sustainable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Pakistan Islamabad</dc:title>
  <dc:creator/>
  <dc:language>en</dc:language>
  <cp:keywords/>
  <dcterms:created xsi:type="dcterms:W3CDTF">2026-07-24T06:13:07Z</dcterms:created>
  <dcterms:modified xsi:type="dcterms:W3CDTF">2026-07-24T06:13:07Z</dcterms:modified>
</cp:coreProperties>
</file>

<file path=docProps/custom.xml><?xml version="1.0" encoding="utf-8"?>
<Properties xmlns="http://schemas.openxmlformats.org/officeDocument/2006/custom-properties" xmlns:vt="http://schemas.openxmlformats.org/officeDocument/2006/docPropsVTypes"/>
</file>