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Pakistan</w:t>
      </w:r>
      <w:r>
        <w:t xml:space="preserve"> </w:t>
      </w:r>
      <w:r>
        <w:t xml:space="preserve">Karachi's</w:t>
      </w:r>
      <w:r>
        <w:t xml:space="preserve"> </w:t>
      </w:r>
      <w:r>
        <w:t xml:space="preserve">SME</w:t>
      </w:r>
      <w:r>
        <w:t xml:space="preserve"> </w:t>
      </w:r>
      <w:r>
        <w:t xml:space="preserve">Ecosystem</w:t>
      </w:r>
    </w:p>
    <w:bookmarkStart w:id="27" w:name="X1f4dcf79a5eeafdd24cdd41e573e064b785a0dc"/>
    <w:p>
      <w:pPr>
        <w:pStyle w:val="Heading1"/>
      </w:pPr>
      <w:r>
        <w:t xml:space="preserve">Research Proposal: Enhancing Business Performance through Strategic Consulting in Pakistan Karachi</w:t>
      </w:r>
    </w:p>
    <w:bookmarkStart w:id="20" w:name="abstract"/>
    <w:p>
      <w:pPr>
        <w:pStyle w:val="Heading2"/>
      </w:pPr>
      <w:r>
        <w:t xml:space="preserve">Abstract</w:t>
      </w:r>
    </w:p>
    <w:p>
      <w:pPr>
        <w:pStyle w:val="FirstParagraph"/>
      </w:pPr>
      <w:r>
        <w:t xml:space="preserve">This research proposal investigates the critical role of the business consultant within the dynamic economic landscape of Pakistan Karachi. As Pakistan's largest city and economic engine contributing over 40% to national GDP, Karachi presents a complex environment where small and medium enterprises (SMEs) face unique operational challenges. This study aims to analyze the specific value proposition of business consultants in addressing these challenges, identifying gaps in service delivery, and recommending strategies to optimize their impact. The research will employ mixed-methods approaches including surveys of 150 Karachi-based SMEs, in-depth interviews with 20 prominent Business Consultant practitioners, and secondary data analysis from the State Bank of Pakistan (SBP) and Pakistan Bureau of Statistics (PBS). Findings are expected to provide actionable insights for stakeholders aiming to strengthen Karachi's entrepreneurial ecosystem through effective business consultancy services.</w:t>
      </w:r>
    </w:p>
    <w:bookmarkEnd w:id="20"/>
    <w:bookmarkStart w:id="21" w:name="X3402ad0bba0d619740e210c69aba845645e242c"/>
    <w:p>
      <w:pPr>
        <w:pStyle w:val="Heading2"/>
      </w:pPr>
      <w:r>
        <w:t xml:space="preserve">1. Introduction: The Imperative for Strategic Business Consulting in Karachi</w:t>
      </w:r>
    </w:p>
    <w:p>
      <w:pPr>
        <w:pStyle w:val="FirstParagraph"/>
      </w:pPr>
      <w:r>
        <w:t xml:space="preserve">Karachi, the bustling metropolis of Pakistan, serves as a microcosm of the nation's economic potential and structural challenges. Despite its significance as a global port city and financial hub, Karachi's SME sector—comprising over 1.5 million businesses—grapples with systemic inefficiencies including outdated operational models, limited access to finance, complex regulatory compliance (particularly under Pakistan's National Financial Inclusion Strategy), and intense competition from informal markets. This context creates an urgent need for specialized expertise that the Business Consultant can provide. The role of a Business Consultant in Pakistan Karachi extends beyond mere advice; it encompasses strategic restructuring, process optimization, market entry strategy development, and capacity building tailored to the unique socio-economic realities of Pakistan's largest urban center. This research directly addresses the critical gap in understanding how Business Consultant services are actually deployed and perceived by local enterprises within Karachi's specific constraints.</w:t>
      </w:r>
    </w:p>
    <w:bookmarkEnd w:id="21"/>
    <w:bookmarkStart w:id="22" w:name="X129b72024acb5f0e47969c2fe52a84e9733a0ca"/>
    <w:p>
      <w:pPr>
        <w:pStyle w:val="Heading2"/>
      </w:pPr>
      <w:r>
        <w:t xml:space="preserve">2. Literature Review: Contextualizing Business Consulting in Emerging Markets</w:t>
      </w:r>
    </w:p>
    <w:p>
      <w:pPr>
        <w:pStyle w:val="FirstParagraph"/>
      </w:pPr>
      <w:r>
        <w:t xml:space="preserve">While extensive literature exists on business consulting globally, studies focused specifically on Pakistan Karachi remain scarce. Existing research (e.g., PIDE, 2020; World Bank SME Diagnostics) highlights that Pakistani businesses often underutilize external advisory services due to cost concerns and cultural skepticism towards 'outsiders'. Crucially, no study has systematically examined the impact of Business Consultant interventions within Karachi's hyper-competitive environment. This gap is significant because Karachi's unique challenges—such as severe infrastructure deficits (recurring power outages from K-Electric), complex municipal regulations (Karachi Municipal Corporation - KMC), and high operational costs—demand context-specific consulting expertise. The proposed research will bridge this gap by generating evidence on what types of Business Consultant services yield the highest ROI for Karachi SMEs, moving beyond generic frameworks to actionable local insights.</w:t>
      </w:r>
    </w:p>
    <w:bookmarkEnd w:id="22"/>
    <w:bookmarkStart w:id="23" w:name="research-objectives"/>
    <w:p>
      <w:pPr>
        <w:pStyle w:val="Heading2"/>
      </w:pPr>
      <w:r>
        <w:t xml:space="preserve">3. Research Objectives</w:t>
      </w:r>
    </w:p>
    <w:p>
      <w:pPr>
        <w:numPr>
          <w:ilvl w:val="0"/>
          <w:numId w:val="1001"/>
        </w:numPr>
        <w:pStyle w:val="Compact"/>
      </w:pPr>
      <w:r>
        <w:t xml:space="preserve">To evaluate the perceived value and actual impact of Business Consultant services on key performance indicators (KPIs) like revenue growth, operational efficiency, and market expansion within Karachi-based SMEs.</w:t>
      </w:r>
    </w:p>
    <w:p>
      <w:pPr>
        <w:numPr>
          <w:ilvl w:val="0"/>
          <w:numId w:val="1001"/>
        </w:numPr>
        <w:pStyle w:val="Compact"/>
      </w:pPr>
      <w:r>
        <w:t xml:space="preserve">To identify the most prevalent challenges faced by Business Consultants when working with firms in Pakistan Karachi (e.g., client trust-building, navigating bureaucratic hurdles, cultural adaptation of strategies).</w:t>
      </w:r>
    </w:p>
    <w:p>
      <w:pPr>
        <w:numPr>
          <w:ilvl w:val="0"/>
          <w:numId w:val="1001"/>
        </w:numPr>
        <w:pStyle w:val="Compact"/>
      </w:pPr>
      <w:r>
        <w:t xml:space="preserve">To assess the specific service gaps in the current Business Consultant market within Karachi, particularly regarding affordability and sector-specific expertise (e.g., textiles, real estate, IT services prevalent in Karachi).</w:t>
      </w:r>
    </w:p>
    <w:p>
      <w:pPr>
        <w:numPr>
          <w:ilvl w:val="0"/>
          <w:numId w:val="1001"/>
        </w:numPr>
        <w:pStyle w:val="Compact"/>
      </w:pPr>
      <w:r>
        <w:t xml:space="preserve">To develop a tailored framework for effective Business Consultant engagement that aligns with the operational realities and growth aspirations of businesses operating in Pakistan Karachi.</w:t>
      </w:r>
    </w:p>
    <w:bookmarkEnd w:id="23"/>
    <w:bookmarkStart w:id="24" w:name="methodology"/>
    <w:p>
      <w:pPr>
        <w:pStyle w:val="Heading2"/>
      </w:pPr>
      <w:r>
        <w:t xml:space="preserve">4. Methodology</w:t>
      </w:r>
    </w:p>
    <w:p>
      <w:pPr>
        <w:pStyle w:val="FirstParagraph"/>
      </w:pPr>
      <w:r>
        <w:t xml:space="preserve">This study will employ a sequential mixed-methods design:</w:t>
      </w:r>
    </w:p>
    <w:p>
      <w:pPr>
        <w:numPr>
          <w:ilvl w:val="0"/>
          <w:numId w:val="1002"/>
        </w:numPr>
        <w:pStyle w:val="Compact"/>
      </w:pPr>
      <w:r>
        <w:rPr>
          <w:bCs/>
          <w:b/>
        </w:rPr>
        <w:t xml:space="preserve">Phase 1 (Quantitative):</w:t>
      </w:r>
      <w:r>
        <w:t xml:space="preserve"> </w:t>
      </w:r>
      <w:r>
        <w:t xml:space="preserve">Online and face-to-face surveys distributed to 150 SME owners/managers across diverse Karachi districts (Gulshan, Clifton, Saddar, Korangi Industrial Area), focusing on their engagement with Business Consultants, perceived benefits/costs, and business outcomes.</w:t>
      </w:r>
    </w:p>
    <w:p>
      <w:pPr>
        <w:numPr>
          <w:ilvl w:val="0"/>
          <w:numId w:val="1002"/>
        </w:numPr>
        <w:pStyle w:val="Compact"/>
      </w:pPr>
      <w:r>
        <w:rPr>
          <w:bCs/>
          <w:b/>
        </w:rPr>
        <w:t xml:space="preserve">Phase 2 (Qualitative):</w:t>
      </w:r>
      <w:r>
        <w:t xml:space="preserve"> </w:t>
      </w:r>
      <w:r>
        <w:t xml:space="preserve">Semi-structured interviews with 20 experienced Business Consultant practitioners operating in Pakistan Karachi. Questions will probe service delivery models, client acquisition challenges, sector-specific insights, and recommendations for industry improvement.</w:t>
      </w:r>
    </w:p>
    <w:p>
      <w:pPr>
        <w:numPr>
          <w:ilvl w:val="0"/>
          <w:numId w:val="1002"/>
        </w:numPr>
        <w:pStyle w:val="Compact"/>
      </w:pPr>
      <w:r>
        <w:rPr>
          <w:bCs/>
          <w:b/>
        </w:rPr>
        <w:t xml:space="preserve">Data Analysis:</w:t>
      </w:r>
      <w:r>
        <w:t xml:space="preserve"> </w:t>
      </w:r>
      <w:r>
        <w:t xml:space="preserve">Thematic analysis of interview transcripts using NVivo software; statistical analysis of survey data (SPSS) to correlate consultant engagement with business performance metrics. Triangulation of findings will ensure robust conclusions.</w:t>
      </w:r>
    </w:p>
    <w:bookmarkEnd w:id="24"/>
    <w:bookmarkStart w:id="25" w:name="expected-outcomes-and-significance"/>
    <w:p>
      <w:pPr>
        <w:pStyle w:val="Heading2"/>
      </w:pPr>
      <w:r>
        <w:t xml:space="preserve">5. Expected Outcomes and Significance</w:t>
      </w:r>
    </w:p>
    <w:p>
      <w:pPr>
        <w:pStyle w:val="FirstParagraph"/>
      </w:pPr>
      <w:r>
        <w:t xml:space="preserve">The research anticipates several key outcomes directly relevant to Pakistan Karachi's economic development:</w:t>
      </w:r>
    </w:p>
    <w:p>
      <w:pPr>
        <w:numPr>
          <w:ilvl w:val="0"/>
          <w:numId w:val="1003"/>
        </w:numPr>
        <w:pStyle w:val="Compact"/>
      </w:pPr>
      <w:r>
        <w:t xml:space="preserve">A validated assessment framework measuring the tangible ROI of Business Consultant services for Karachi SMEs, addressing the current lack of evidence-based impact data.</w:t>
      </w:r>
    </w:p>
    <w:p>
      <w:pPr>
        <w:numPr>
          <w:ilvl w:val="0"/>
          <w:numId w:val="1003"/>
        </w:numPr>
        <w:pStyle w:val="Compact"/>
      </w:pPr>
      <w:r>
        <w:t xml:space="preserve">Identification of sector-specific consultancy needs (e.g., digital transformation support for Karachi's garment exporters or regulatory navigation assistance for new real estate ventures).</w:t>
      </w:r>
    </w:p>
    <w:p>
      <w:pPr>
        <w:numPr>
          <w:ilvl w:val="0"/>
          <w:numId w:val="1003"/>
        </w:numPr>
        <w:pStyle w:val="Compact"/>
      </w:pPr>
      <w:r>
        <w:t xml:space="preserve">Actionable recommendations for Business Consultant firms to adapt their service models to Karachi's cost sensitivities and operational context (e.g., tiered pricing, localized case studies).</w:t>
      </w:r>
    </w:p>
    <w:p>
      <w:pPr>
        <w:numPr>
          <w:ilvl w:val="0"/>
          <w:numId w:val="1003"/>
        </w:numPr>
        <w:pStyle w:val="Compact"/>
      </w:pPr>
      <w:r>
        <w:t xml:space="preserve">Policy briefs targeting the Small and Medium Enterprise Development Authority (SMEDA) and SBP, proposing incentives to increase access to quality Business Consultant services across Karachi.</w:t>
      </w:r>
    </w:p>
    <w:p>
      <w:pPr>
        <w:pStyle w:val="FirstParagraph"/>
      </w:pPr>
      <w:r>
        <w:t xml:space="preserve">The significance of this research extends beyond academia. For Karachi's business community, it offers a roadmap to leverage external expertise effectively. For Business Consultant practitioners in Pakistan, it provides insights into refining their value proposition within the local market. Crucially, for Pakistan's national economic strategy—aimed at boosting SME productivity (a pillar of the National Economic Resilience Plan)—the findings can inform targeted interventions to strengthen Karachi's role as a catalyst for inclusive growth across Pakistan.</w:t>
      </w:r>
    </w:p>
    <w:bookmarkEnd w:id="25"/>
    <w:bookmarkStart w:id="26" w:name="X86f95a8ac7c13dadba8279f6c79b81f756f83df"/>
    <w:p>
      <w:pPr>
        <w:pStyle w:val="Heading2"/>
      </w:pPr>
      <w:r>
        <w:t xml:space="preserve">6. Conclusion: The Strategic Necessity of Business Consultants in Karachi</w:t>
      </w:r>
    </w:p>
    <w:p>
      <w:pPr>
        <w:pStyle w:val="FirstParagraph"/>
      </w:pPr>
      <w:r>
        <w:t xml:space="preserve">Karachi's economic trajectory hinges significantly on the productivity and resilience of its SME backbone. The Business Consultant, operating within the specific context of Pakistan Karachi, is not merely an external advisor but a potential catalyst for sustainable transformation. This research proposal outlines a critical investigation into how these professionals can be more effectively deployed to address the city's unique business challenges. By grounding this study firmly in the realities of Karachi—its infrastructure constraints, regulatory environment, and vibrant entrepreneurial spirit—the proposed research promises to generate evidence that will empower SMEs, elevate the standards of Business Consultant practice within Pakistan Karachi, and ultimately contribute to a more dynamic and competitive urban economy. The findings will serve as an indispensable resource for policymakers, consultant firms operating in Pakistan Karachi, and business owners seeking strategic growth opportunities.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Business Consultants in Pakistan Karachi's SME Ecosystem</dc:title>
  <dc:creator/>
  <cp:keywords/>
  <dcterms:created xsi:type="dcterms:W3CDTF">2026-07-23T22:48:38Z</dcterms:created>
  <dcterms:modified xsi:type="dcterms:W3CDTF">2026-07-23T22:48:38Z</dcterms:modified>
</cp:coreProperties>
</file>

<file path=docProps/custom.xml><?xml version="1.0" encoding="utf-8"?>
<Properties xmlns="http://schemas.openxmlformats.org/officeDocument/2006/custom-properties" xmlns:vt="http://schemas.openxmlformats.org/officeDocument/2006/docPropsVTypes"/>
</file>