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7cb3970dad87f2dbe084f23279fb3a64f1e6e9b"/>
    <w:p>
      <w:pPr>
        <w:pStyle w:val="Heading1"/>
      </w:pPr>
      <w:r>
        <w:t xml:space="preserve">Research Proposal: A Comprehensive Study on Business Consultant Services within the Dynamic Landscape of Singapore Singapore</w:t>
      </w:r>
    </w:p>
    <w:bookmarkStart w:id="20" w:name="introduction-and-research-context"/>
    <w:p>
      <w:pPr>
        <w:pStyle w:val="Heading2"/>
      </w:pPr>
      <w:r>
        <w:t xml:space="preserve">1. Introduction and Research Context</w:t>
      </w:r>
    </w:p>
    <w:p>
      <w:pPr>
        <w:pStyle w:val="FirstParagraph"/>
      </w:pPr>
      <w:r>
        <w:t xml:space="preserve">The economic vitality of Singapore Singapore is intrinsically linked to its ability to adapt rapidly to global market shifts, stringent regulatory environments, and evolving stakeholder expectations. As a global hub for finance, trade, and innovation within Southeast Asia, the Republic of Singapore demands highly specialized expertise from its Business Consultant practitioners. This Research Proposal outlines a critical investigation into the efficacy, challenges, and future trajectories of</w:t>
      </w:r>
      <w:r>
        <w:t xml:space="preserve"> </w:t>
      </w:r>
      <w:r>
        <w:rPr>
          <w:iCs/>
          <w:i/>
        </w:rPr>
        <w:t xml:space="preserve">Business Consultant</w:t>
      </w:r>
      <w:r>
        <w:t xml:space="preserve"> </w:t>
      </w:r>
      <w:r>
        <w:t xml:space="preserve">services specifically tailored to the unique ecosystem of Singapore Singapore. With over 90% of Singaporean businesses being SMEs requiring strategic guidance (EnterpriseSG, 2023), understanding how Business Consultants deliver value within this precise context is paramount for national economic resilience and competitiveness. This research directly addresses the gap between generic consulting frameworks and the nuanced realities faced by enterprises operating under Singapore's distinct regulatory, cultural, and operational landscape.</w:t>
      </w:r>
    </w:p>
    <w:bookmarkEnd w:id="20"/>
    <w:bookmarkStart w:id="21" w:name="problem-statement"/>
    <w:p>
      <w:pPr>
        <w:pStyle w:val="Heading2"/>
      </w:pPr>
      <w:r>
        <w:t xml:space="preserve">2. Problem Statement</w:t>
      </w:r>
    </w:p>
    <w:p>
      <w:pPr>
        <w:pStyle w:val="FirstParagraph"/>
      </w:pPr>
      <w:r>
        <w:t xml:space="preserve">While numerous Business Consultant firms operate in Singapore Singapore, there is a significant lack of empirical research examining how their services align with the *specific* needs of local businesses navigating challenges such as ASEAN market entry complexities, strict compliance with ACRA and MAS regulations, digital transformation mandates (e.g., SG Digital Plan), and managing multicultural workforces. Existing literature often generalizes consulting models applicable to Western or broader Asian markets, neglecting Singapore's unique position as a high-density, innovation-driven economy with a highly developed infrastructure yet constrained physical space. This misalignment leads to suboptimal service delivery, wasted resources for businesses seeking Business Consultant support, and an underutilized potential for consultants to drive systemic growth within Singapore Singapore.</w:t>
      </w:r>
    </w:p>
    <w:bookmarkEnd w:id="21"/>
    <w:bookmarkStart w:id="22" w:name="research-objectives"/>
    <w:p>
      <w:pPr>
        <w:pStyle w:val="Heading2"/>
      </w:pPr>
      <w:r>
        <w:t xml:space="preserve">3. Research Objectives</w:t>
      </w:r>
    </w:p>
    <w:p>
      <w:pPr>
        <w:pStyle w:val="FirstParagraph"/>
      </w:pPr>
      <w:r>
        <w:t xml:space="preserve">This study aims to achieve the following objectives within the Singapore context:</w:t>
      </w:r>
    </w:p>
    <w:p>
      <w:pPr>
        <w:numPr>
          <w:ilvl w:val="0"/>
          <w:numId w:val="1001"/>
        </w:numPr>
        <w:pStyle w:val="Compact"/>
      </w:pPr>
      <w:r>
        <w:t xml:space="preserve">To identify the most critical strategic, operational, and compliance challenges faced by SMEs in Singapore Singapore that require specialized Business Consultant intervention.</w:t>
      </w:r>
    </w:p>
    <w:p>
      <w:pPr>
        <w:numPr>
          <w:ilvl w:val="0"/>
          <w:numId w:val="1001"/>
        </w:numPr>
        <w:pStyle w:val="Compact"/>
      </w:pPr>
      <w:r>
        <w:t xml:space="preserve">To evaluate current service models of leading Business Consultant firms operating exclusively within or with deep expertise in Singapore Singapore, assessing their effectiveness against identified business needs.</w:t>
      </w:r>
    </w:p>
    <w:p>
      <w:pPr>
        <w:numPr>
          <w:ilvl w:val="0"/>
          <w:numId w:val="1001"/>
        </w:numPr>
        <w:pStyle w:val="Compact"/>
      </w:pPr>
      <w:r>
        <w:t xml:space="preserve">To analyze the cultural and regulatory competencies deemed essential by Singaporean businesses when selecting a Business Consultant.</w:t>
      </w:r>
    </w:p>
    <w:p>
      <w:pPr>
        <w:numPr>
          <w:ilvl w:val="0"/>
          <w:numId w:val="1001"/>
        </w:numPr>
        <w:pStyle w:val="Compact"/>
      </w:pPr>
      <w:r>
        <w:t xml:space="preserve">To develop evidence-based recommendations for enhancing the value proposition, service delivery frameworks, and ethical standards of Business Consultant services specifically for the Singapore Singapore market.</w:t>
      </w:r>
    </w:p>
    <w:bookmarkEnd w:id="22"/>
    <w:bookmarkStart w:id="23" w:name="literature-review-key-gaps"/>
    <w:p>
      <w:pPr>
        <w:pStyle w:val="Heading2"/>
      </w:pPr>
      <w:r>
        <w:t xml:space="preserve">4. Literature Review (Key Gaps)</w:t>
      </w:r>
    </w:p>
    <w:p>
      <w:pPr>
        <w:pStyle w:val="FirstParagraph"/>
      </w:pPr>
      <w:r>
        <w:t xml:space="preserve">Existing scholarship on management consulting predominantly focuses on large multinational corporations in developed economies (e.g., McKinsey, BCG frameworks). Research concerning SME-centric consulting within emerging Asian hubs is sparse, and studies specifically targeting Singapore Singapore are virtually non-existent. While works like Tan &amp; Wong (2021) discuss innovation in ASEAN, they do not dissect the Business Consultant's role. Crucially, there is no systematic analysis of how Singapore's unique confluence of factors – a small market with global reach, hyper-competitive business environment, and strong government-industry partnerships (e.g., SkillsFuture) – shapes the demand for and delivery of Business Consultant services. This research directly fills this critical void.</w:t>
      </w:r>
    </w:p>
    <w:bookmarkEnd w:id="23"/>
    <w:bookmarkStart w:id="24" w:name="research-methodology"/>
    <w:p>
      <w:pPr>
        <w:pStyle w:val="Heading2"/>
      </w:pPr>
      <w:r>
        <w:t xml:space="preserve">5. Research Methodology</w:t>
      </w:r>
    </w:p>
    <w:p>
      <w:pPr>
        <w:pStyle w:val="FirstParagraph"/>
      </w:pPr>
      <w:r>
        <w:t xml:space="preserve">This study will employ a robust mixed-methods approach designed for the Singapore Singapore context:</w:t>
      </w:r>
    </w:p>
    <w:p>
      <w:pPr>
        <w:numPr>
          <w:ilvl w:val="0"/>
          <w:numId w:val="1002"/>
        </w:numPr>
        <w:pStyle w:val="Compact"/>
      </w:pPr>
      <w:r>
        <w:rPr>
          <w:bCs/>
          <w:b/>
        </w:rPr>
        <w:t xml:space="preserve">Qualitative Phase (Months 1-3):</w:t>
      </w:r>
      <w:r>
        <w:t xml:space="preserve"> </w:t>
      </w:r>
      <w:r>
        <w:t xml:space="preserve">In-depth, semi-structured interviews with 30 key stakeholders: 15 SME owners/managers across diverse sectors (e.g., fintech, manufacturing, logistics) in Singapore Singapore; 15 senior Business Consultant practitioners from firms with significant local market presence. Interviews will explore pain points, selection criteria for consultants, perceived service gaps, and cultural nuances.</w:t>
      </w:r>
    </w:p>
    <w:p>
      <w:pPr>
        <w:numPr>
          <w:ilvl w:val="0"/>
          <w:numId w:val="1002"/>
        </w:numPr>
        <w:pStyle w:val="Compact"/>
      </w:pPr>
      <w:r>
        <w:rPr>
          <w:bCs/>
          <w:b/>
        </w:rPr>
        <w:t xml:space="preserve">Quantitative Phase (Months 4-6):</w:t>
      </w:r>
      <w:r>
        <w:t xml:space="preserve"> </w:t>
      </w:r>
      <w:r>
        <w:t xml:space="preserve">A structured online survey targeting 200 SMEs registered in Singapore Singapore (via EnterpriseSG database), measuring the perceived value of specific Business Consultant services (e.g., regulatory compliance, digital adoption, talent strategy), satisfaction levels, and return on investment. Survey data will be analyzed using descriptive and inferential statistics.</w:t>
      </w:r>
    </w:p>
    <w:p>
      <w:pPr>
        <w:numPr>
          <w:ilvl w:val="0"/>
          <w:numId w:val="1002"/>
        </w:numPr>
        <w:pStyle w:val="Compact"/>
      </w:pPr>
      <w:r>
        <w:rPr>
          <w:bCs/>
          <w:b/>
        </w:rPr>
        <w:t xml:space="preserve">Analysis Phase (Months 7-8):</w:t>
      </w:r>
      <w:r>
        <w:t xml:space="preserve"> </w:t>
      </w:r>
      <w:r>
        <w:t xml:space="preserve">Thematic analysis of interview transcripts combined with survey results to identify patterns, validate findings, and develop the evidence-based framework for enhanced Business Consultant service delivery in Singapore Singapore. Triangulation will ensure robustness of conclusions.</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definitive report detailing:</w:t>
      </w:r>
    </w:p>
    <w:p>
      <w:pPr>
        <w:numPr>
          <w:ilvl w:val="0"/>
          <w:numId w:val="1003"/>
        </w:numPr>
        <w:pStyle w:val="Compact"/>
      </w:pPr>
      <w:r>
        <w:t xml:space="preserve">A comprehensive taxonomy of the most pressing business challenges requiring Business Consultant intervention in Singapore Singapore.</w:t>
      </w:r>
    </w:p>
    <w:p>
      <w:pPr>
        <w:numPr>
          <w:ilvl w:val="0"/>
          <w:numId w:val="1003"/>
        </w:numPr>
        <w:pStyle w:val="Compact"/>
      </w:pPr>
      <w:r>
        <w:t xml:space="preserve">A validated model for "Singapore-Specific" Business Consultant service frameworks, integrating regulatory knowledge, cultural intelligence, and sector-specific insights.</w:t>
      </w:r>
    </w:p>
    <w:p>
      <w:pPr>
        <w:numPr>
          <w:ilvl w:val="0"/>
          <w:numId w:val="1003"/>
        </w:numPr>
        <w:pStyle w:val="Compact"/>
      </w:pPr>
      <w:r>
        <w:t xml:space="preserve">Clear metrics demonstrating ROI for SMEs engaging specialized Business Consultants within the Singapore context.</w:t>
      </w:r>
    </w:p>
    <w:p>
      <w:pPr>
        <w:numPr>
          <w:ilvl w:val="0"/>
          <w:numId w:val="1003"/>
        </w:numPr>
        <w:pStyle w:val="Compact"/>
      </w:pPr>
      <w:r>
        <w:t xml:space="preserve">Policy recommendations for government agencies (e.g., EDB, EnterpriseSG) on fostering a more effective Business Consultant ecosystem to support national economic goals.</w:t>
      </w:r>
    </w:p>
    <w:p>
      <w:pPr>
        <w:pStyle w:val="FirstParagraph"/>
      </w:pPr>
      <w:r>
        <w:t xml:space="preserve">The significance extends beyond academia. For businesses in Singapore Singapore, this research will provide actionable insights for selecting the right Business Consultant and maximizing value. For the Business Consultant profession itself, it offers a pathway to develop specialized competencies and differentiate services within a crowded market. Crucially, for Singapore's national economic strategy – particularly its goals under "Singapore 2030" – understanding how to effectively leverage expert external guidance is fundamental to sustaining its position as a global business leader. This Research Proposal directly addresses the need for data-driven refinement of Business Consultant engagement strategies within the unique and critical environment of Singapore Singapore.</w:t>
      </w:r>
    </w:p>
    <w:bookmarkEnd w:id="25"/>
    <w:bookmarkStart w:id="26" w:name="conclusion"/>
    <w:p>
      <w:pPr>
        <w:pStyle w:val="Heading2"/>
      </w:pPr>
      <w:r>
        <w:t xml:space="preserve">7. Conclusion</w:t>
      </w:r>
    </w:p>
    <w:p>
      <w:pPr>
        <w:pStyle w:val="FirstParagraph"/>
      </w:pPr>
      <w:r>
        <w:t xml:space="preserve">The dynamic, high-stakes business environment of Singapore Singapore necessitates a deep, localized understanding of how Business Consultant services function and deliver value. This Research Proposal outlines a necessary study to move beyond generic consulting paradigms and build a robust evidence base specific to the Republic's economic fabric. By rigorously investigating the intersection of Business Consultant capabilities, SME needs, and Singapore's distinctive context, this research promises tangible benefits for businesses seeking growth, consultants aiming for relevance, and Singapore as an enduring global business nexus. The findings will serve as a vital resource for all stakeholders navigating the complexities of contemporary enterprise development within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Singapore Singapore</dc:title>
  <dc:creator/>
  <dc:language>en</dc:language>
  <cp:keywords/>
  <dcterms:created xsi:type="dcterms:W3CDTF">2026-07-24T03:59:38Z</dcterms:created>
  <dcterms:modified xsi:type="dcterms:W3CDTF">2026-07-24T03:59:38Z</dcterms:modified>
</cp:coreProperties>
</file>

<file path=docProps/custom.xml><?xml version="1.0" encoding="utf-8"?>
<Properties xmlns="http://schemas.openxmlformats.org/officeDocument/2006/custom-properties" xmlns:vt="http://schemas.openxmlformats.org/officeDocument/2006/docPropsVTypes"/>
</file>