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Business</w:t>
      </w:r>
      <w:r>
        <w:t xml:space="preserve"> </w:t>
      </w:r>
      <w:r>
        <w:t xml:space="preserve">Consultant</w:t>
      </w:r>
      <w:r>
        <w:t xml:space="preserve"> </w:t>
      </w:r>
      <w:r>
        <w:t xml:space="preserve">Interventions</w:t>
      </w:r>
      <w:r>
        <w:t xml:space="preserve"> </w:t>
      </w:r>
      <w:r>
        <w:t xml:space="preserve">for</w:t>
      </w:r>
      <w:r>
        <w:t xml:space="preserve"> </w:t>
      </w:r>
      <w:r>
        <w:t xml:space="preserve">Sustainable</w:t>
      </w:r>
      <w:r>
        <w:t xml:space="preserve"> </w:t>
      </w:r>
      <w:r>
        <w:t xml:space="preserve">SME</w:t>
      </w:r>
      <w:r>
        <w:t xml:space="preserve"> </w:t>
      </w:r>
      <w:r>
        <w:t xml:space="preserve">Growth</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4a71f63506254db735364a67047b111c11ff0df"/>
    <w:p>
      <w:pPr>
        <w:pStyle w:val="Heading1"/>
      </w:pPr>
      <w:r>
        <w:t xml:space="preserve">Research Proposal: Optimizing Business Consultant Interventions for Sustainable SME Growth in Cape Town, South Africa</w:t>
      </w:r>
    </w:p>
    <w:p>
      <w:pPr>
        <w:pStyle w:val="FirstParagraph"/>
      </w:pPr>
      <w:r>
        <w:rPr>
          <w:bCs/>
          <w:b/>
        </w:rPr>
        <w:t xml:space="preserve">Abstract (Approx. 150 words):</w:t>
      </w:r>
    </w:p>
    <w:p>
      <w:pPr>
        <w:pStyle w:val="BodyText"/>
      </w:pPr>
      <w:r>
        <w:t xml:space="preserve">This research proposal outlines a comprehensive study to analyze the effectiveness of business consultant services within the Small and Medium Enterprise (SME) ecosystem of Cape Town, South Africa. Focusing on the critical intersection of</w:t>
      </w:r>
      <w:r>
        <w:t xml:space="preserve"> </w:t>
      </w:r>
      <w:r>
        <w:rPr>
          <w:iCs/>
          <w:i/>
        </w:rPr>
        <w:t xml:space="preserve">Business Consultant</w:t>
      </w:r>
      <w:r>
        <w:t xml:space="preserve"> </w:t>
      </w:r>
      <w:r>
        <w:t xml:space="preserve">expertise and local market dynamics, this project addresses a significant gap in understanding how tailored consultancy interventions can drive sustainable growth for Cape Town SMEs amidst high unemployment (60.5% in the Western Cape), infrastructure challenges, and socio-economic disparities. Through mixed-methods research—combining quantitative surveys of 150+ SMEs and qualitative case studies with 20 business consultants—we will identify best practices, cultural nuances, and barriers specific to</w:t>
      </w:r>
      <w:r>
        <w:t xml:space="preserve"> </w:t>
      </w:r>
      <w:r>
        <w:rPr>
          <w:iCs/>
          <w:i/>
        </w:rPr>
        <w:t xml:space="preserve">South Africa Cape Town</w:t>
      </w:r>
      <w:r>
        <w:t xml:space="preserve">. The findings will empower consultants to deliver contextually relevant solutions, directly supporting the Western Cape Government’s "Economic Development Strategy" and contributing to national goals of inclusive economic transformation.</w:t>
      </w:r>
    </w:p>
    <w:bookmarkStart w:id="20" w:name="X2f760a74061fd7eb34273489203eee4fb6b91ac"/>
    <w:p>
      <w:pPr>
        <w:pStyle w:val="Heading2"/>
      </w:pPr>
      <w:r>
        <w:t xml:space="preserve">I. Introduction: The Critical Need for Contextual Business Consultant Expertise in Cape Town</w:t>
      </w:r>
    </w:p>
    <w:p>
      <w:pPr>
        <w:pStyle w:val="FirstParagraph"/>
      </w:pPr>
      <w:r>
        <w:t xml:space="preserve">Cape Town stands as South Africa's premier economic hub, driving 17% of the nation's GDP and hosting over 350,000 SMEs that form the backbone of its urban economy. Yet, despite this potential, Cape Town SMEs face unique challenges: high operational costs (24% above national average), fragmented access to finance (only 32% secured formal credit), and complex regulatory landscapes exacerbated by localized municipal requirements. The role of the</w:t>
      </w:r>
      <w:r>
        <w:t xml:space="preserve"> </w:t>
      </w:r>
      <w:r>
        <w:rPr>
          <w:iCs/>
          <w:i/>
        </w:rPr>
        <w:t xml:space="preserve">Business Consultant</w:t>
      </w:r>
      <w:r>
        <w:t xml:space="preserve"> </w:t>
      </w:r>
      <w:r>
        <w:t xml:space="preserve">is pivotal here, yet current service models often fail to address Cape Town's specific context—blending diverse cultural identities (isiXhosa, Afrikaans, English-speaking communities), township economies (e.g., Khayelitsha, Langa), and coastal tourism dependencies. This research directly targets the disconnect between generic consultancy frameworks and the urgent needs of</w:t>
      </w:r>
      <w:r>
        <w:t xml:space="preserve"> </w:t>
      </w:r>
      <w:r>
        <w:rPr>
          <w:iCs/>
          <w:i/>
        </w:rPr>
        <w:t xml:space="preserve">South Africa Cape Town</w:t>
      </w:r>
      <w:r>
        <w:t xml:space="preserve"> </w:t>
      </w:r>
      <w:r>
        <w:t xml:space="preserve">businesses seeking resilience amid rising energy costs and climate vulnerability.</w:t>
      </w:r>
    </w:p>
    <w:bookmarkEnd w:id="20"/>
    <w:bookmarkStart w:id="21" w:name="X1ff8f55cbf0efa21d778a779dff75027acc156b"/>
    <w:p>
      <w:pPr>
        <w:pStyle w:val="Heading2"/>
      </w:pPr>
      <w:r>
        <w:t xml:space="preserve">II. Problem Statement: The Gap in Effective Business Consultant Delivery</w:t>
      </w:r>
    </w:p>
    <w:p>
      <w:pPr>
        <w:pStyle w:val="FirstParagraph"/>
      </w:pPr>
      <w:r>
        <w:t xml:space="preserve">Preliminary data from the Cape Town Chamber of Commerce indicates that 68% of SMEs engaging external consultants report unsatisfactory outcomes, citing "lack of local market understanding" as the primary cause. Common failures include consultants recommending strategies irrelevant to Cape Town’s tourism-driven seasonality or overlooking township market opportunities. Crucially, existing studies (e.g., UNCTAD, 2023) generalize across South Africa without acknowledging Cape Town’s distinct advantages—like its status as a global destination hub and advanced tech ecosystem in the Silicon Cape initiative. This research directly tackles the critical gap: How can</w:t>
      </w:r>
      <w:r>
        <w:t xml:space="preserve"> </w:t>
      </w:r>
      <w:r>
        <w:rPr>
          <w:iCs/>
          <w:i/>
        </w:rPr>
        <w:t xml:space="preserve">Business Consultant</w:t>
      </w:r>
      <w:r>
        <w:t xml:space="preserve"> </w:t>
      </w:r>
      <w:r>
        <w:t xml:space="preserve">services be re-engineered to align with Cape Town’s socio-economic fabric, ensuring interventions are culturally intelligent, cost-effective for micro-SMEs (85% of Cape Town businesses), and scalable within</w:t>
      </w:r>
      <w:r>
        <w:t xml:space="preserve"> </w:t>
      </w:r>
      <w:r>
        <w:rPr>
          <w:iCs/>
          <w:i/>
        </w:rPr>
        <w:t xml:space="preserve">South Africa Cape Town</w:t>
      </w:r>
      <w:r>
        <w:t xml:space="preserve">'s regulatory environment?</w:t>
      </w:r>
    </w:p>
    <w:p>
      <w:pPr>
        <w:pStyle w:val="BodyText"/>
      </w:pPr>
      <w:r>
        <w:rPr>
          <w:bCs/>
          <w:b/>
        </w:rPr>
        <w:t xml:space="preserve">Key Research Questions:</w:t>
      </w:r>
    </w:p>
    <w:p>
      <w:pPr>
        <w:numPr>
          <w:ilvl w:val="0"/>
          <w:numId w:val="1001"/>
        </w:numPr>
        <w:pStyle w:val="Compact"/>
      </w:pPr>
      <w:r>
        <w:t xml:space="preserve">What specific cultural, economic, and operational barriers hinder standard Business Consultant models in Cape Town SMEs?</w:t>
      </w:r>
    </w:p>
    <w:p>
      <w:pPr>
        <w:numPr>
          <w:ilvl w:val="0"/>
          <w:numId w:val="1001"/>
        </w:numPr>
        <w:pStyle w:val="Compact"/>
      </w:pPr>
      <w:r>
        <w:t xml:space="preserve">Which consultant service frameworks (e.g., digital transformation, financial literacy, export readiness) yield the highest ROI for diverse Cape Town business segments?</w:t>
      </w:r>
    </w:p>
    <w:p>
      <w:pPr>
        <w:numPr>
          <w:ilvl w:val="0"/>
          <w:numId w:val="1001"/>
        </w:numPr>
        <w:pStyle w:val="Compact"/>
      </w:pPr>
      <w:r>
        <w:t xml:space="preserve">How can consultants integrate local community resources (e.g., CIPC support centers, township cooperatives) into intervention design for sustainable impact?</w:t>
      </w:r>
    </w:p>
    <w:bookmarkEnd w:id="21"/>
    <w:bookmarkStart w:id="22" w:name="X3e7456df25ab1c6e513a6e3259510ecbc56716d"/>
    <w:p>
      <w:pPr>
        <w:pStyle w:val="Heading2"/>
      </w:pPr>
      <w:r>
        <w:t xml:space="preserve">III. Methodology: Grounded Research in the Cape Town Context</w:t>
      </w:r>
    </w:p>
    <w:p>
      <w:pPr>
        <w:pStyle w:val="FirstParagraph"/>
      </w:pPr>
      <w:r>
        <w:t xml:space="preserve">This mixed-methods study will employ a phased approach grounded in Cape Town’s reality:</w:t>
      </w:r>
    </w:p>
    <w:p>
      <w:pPr>
        <w:numPr>
          <w:ilvl w:val="0"/>
          <w:numId w:val="1002"/>
        </w:numPr>
        <w:pStyle w:val="Compact"/>
      </w:pPr>
      <w:r>
        <w:rPr>
          <w:bCs/>
          <w:b/>
        </w:rPr>
        <w:t xml:space="preserve">Phase 1 (Quantitative):</w:t>
      </w:r>
      <w:r>
        <w:t xml:space="preserve"> </w:t>
      </w:r>
      <w:r>
        <w:t xml:space="preserve">Survey of 150 SMEs across sectors (retail, tourism, agri-processing) in key Cape Town districts (City Centre, Western Cape suburbs, townships), measuring consultant satisfaction against business KPIs (revenue growth, job creation).</w:t>
      </w:r>
    </w:p>
    <w:p>
      <w:pPr>
        <w:numPr>
          <w:ilvl w:val="0"/>
          <w:numId w:val="1002"/>
        </w:numPr>
        <w:pStyle w:val="Compact"/>
      </w:pPr>
      <w:r>
        <w:rPr>
          <w:bCs/>
          <w:b/>
        </w:rPr>
        <w:t xml:space="preserve">Phase 2 (Qualitative):</w:t>
      </w:r>
      <w:r>
        <w:t xml:space="preserve"> </w:t>
      </w:r>
      <w:r>
        <w:t xml:space="preserve">In-depth interviews with 20 certified Business Consultants specializing in the Cape Town market and focus groups with SME owners from historically disadvantaged communities to capture lived experiences.</w:t>
      </w:r>
    </w:p>
    <w:p>
      <w:pPr>
        <w:numPr>
          <w:ilvl w:val="0"/>
          <w:numId w:val="1002"/>
        </w:numPr>
        <w:pStyle w:val="Compact"/>
      </w:pPr>
      <w:r>
        <w:rPr>
          <w:bCs/>
          <w:b/>
        </w:rPr>
        <w:t xml:space="preserve">Phase 3 (Validation &amp; Co-Creation):</w:t>
      </w:r>
      <w:r>
        <w:t xml:space="preserve"> </w:t>
      </w:r>
      <w:r>
        <w:t xml:space="preserve">Workshops with stakeholders including the Western Cape Department of Economic Development, Small Enterprise Development Agency (SEDA), and local business incubators (e.g., Ccubed in Woodstock) to test findings against policy goals.</w:t>
      </w:r>
    </w:p>
    <w:p>
      <w:pPr>
        <w:pStyle w:val="FirstParagraph"/>
      </w:pPr>
      <w:r>
        <w:t xml:space="preserve">Data will be triangulated using NVivo for qualitative analysis and SPSS for statistical validation. All research activities will comply with the University of Cape Town’s ethics framework, prioritizing community consent and anonymization of sensitive business data.</w:t>
      </w:r>
    </w:p>
    <w:bookmarkEnd w:id="22"/>
    <w:bookmarkStart w:id="23" w:name="X873b0e6920b904f0c53e16fbe26e29af050374a"/>
    <w:p>
      <w:pPr>
        <w:pStyle w:val="Heading2"/>
      </w:pPr>
      <w:r>
        <w:t xml:space="preserve">IV. Significance: Why This Research Matters for Cape Town, South Africa</w:t>
      </w:r>
    </w:p>
    <w:p>
      <w:pPr>
        <w:pStyle w:val="FirstParagraph"/>
      </w:pPr>
      <w:r>
        <w:t xml:space="preserve">This study delivers tangible value for multiple stakeholders in</w:t>
      </w:r>
      <w:r>
        <w:t xml:space="preserve"> </w:t>
      </w:r>
      <w:r>
        <w:rPr>
          <w:iCs/>
          <w:i/>
        </w:rPr>
        <w:t xml:space="preserve">South Africa Cape Town</w:t>
      </w:r>
      <w:r>
        <w:t xml:space="preserve">:</w:t>
      </w:r>
    </w:p>
    <w:p>
      <w:pPr>
        <w:numPr>
          <w:ilvl w:val="0"/>
          <w:numId w:val="1003"/>
        </w:numPr>
        <w:pStyle w:val="Compact"/>
      </w:pPr>
      <w:r>
        <w:rPr>
          <w:bCs/>
          <w:b/>
        </w:rPr>
        <w:t xml:space="preserve">SMEs:</w:t>
      </w:r>
      <w:r>
        <w:t xml:space="preserve"> </w:t>
      </w:r>
      <w:r>
        <w:t xml:space="preserve">Will gain access to evidence-based consultancy models proven to work in their local environment, reducing wasted investment and accelerating growth.</w:t>
      </w:r>
    </w:p>
    <w:p>
      <w:pPr>
        <w:numPr>
          <w:ilvl w:val="0"/>
          <w:numId w:val="1003"/>
        </w:numPr>
        <w:pStyle w:val="Compact"/>
      </w:pPr>
      <w:r>
        <w:rPr>
          <w:bCs/>
          <w:b/>
        </w:rPr>
        <w:t xml:space="preserve">Business Consultants:</w:t>
      </w:r>
      <w:r>
        <w:t xml:space="preserve"> </w:t>
      </w:r>
      <w:r>
        <w:t xml:space="preserve">Will receive a framework for culturally attuned service delivery, enhancing their credibility and marketability within Cape Town’s competitive advisory landscape.</w:t>
      </w:r>
    </w:p>
    <w:p>
      <w:pPr>
        <w:numPr>
          <w:ilvl w:val="0"/>
          <w:numId w:val="1003"/>
        </w:numPr>
        <w:pStyle w:val="Compact"/>
      </w:pPr>
      <w:r>
        <w:rPr>
          <w:bCs/>
          <w:b/>
        </w:rPr>
        <w:t xml:space="preserve">Policymakers:</w:t>
      </w:r>
      <w:r>
        <w:t xml:space="preserve"> </w:t>
      </w:r>
      <w:r>
        <w:t xml:space="preserve">Western Cape Economic Development Strategy 2025-2030 will benefit from data-driven insights to design better support structures (e.g., subsidizing consultant access for township SMEs).</w:t>
      </w:r>
    </w:p>
    <w:p>
      <w:pPr>
        <w:numPr>
          <w:ilvl w:val="0"/>
          <w:numId w:val="1003"/>
        </w:numPr>
        <w:pStyle w:val="Compact"/>
      </w:pPr>
      <w:r>
        <w:rPr>
          <w:bCs/>
          <w:b/>
        </w:rPr>
        <w:t xml:space="preserve">National Impact:</w:t>
      </w:r>
      <w:r>
        <w:t xml:space="preserve"> </w:t>
      </w:r>
      <w:r>
        <w:t xml:space="preserve">As Cape Town exemplifies South Africa’s economic diversity, findings can inform national SME support policies, moving beyond one-size-fits-all approaches.</w:t>
      </w:r>
    </w:p>
    <w:bookmarkEnd w:id="23"/>
    <w:bookmarkStart w:id="24" w:name="X981256cdd720bd64071c8f59478c162b6e5ea54"/>
    <w:p>
      <w:pPr>
        <w:pStyle w:val="Heading2"/>
      </w:pPr>
      <w:r>
        <w:t xml:space="preserve">V. Expected Outcomes and Dissemination Plan</w:t>
      </w:r>
    </w:p>
    <w:p>
      <w:pPr>
        <w:pStyle w:val="FirstParagraph"/>
      </w:pPr>
      <w:r>
        <w:t xml:space="preserve">We anticipate developing a "Cape Town SME Consultant Playbook" featuring:</w:t>
      </w:r>
    </w:p>
    <w:p>
      <w:pPr>
        <w:numPr>
          <w:ilvl w:val="0"/>
          <w:numId w:val="1004"/>
        </w:numPr>
        <w:pStyle w:val="Compact"/>
      </w:pPr>
      <w:r>
        <w:t xml:space="preserve">A diagnostic toolkit for consultants to assess local business context (e.g., language access, infrastructure readiness).</w:t>
      </w:r>
    </w:p>
    <w:p>
      <w:pPr>
        <w:numPr>
          <w:ilvl w:val="0"/>
          <w:numId w:val="1004"/>
        </w:numPr>
        <w:pStyle w:val="Compact"/>
      </w:pPr>
      <w:r>
        <w:t xml:space="preserve">Case studies demonstrating successful interventions (e.g., a Cape Town-based farm-to-table startup using consultant-designed export strategies targeting EU markets).</w:t>
      </w:r>
    </w:p>
    <w:p>
      <w:pPr>
        <w:numPr>
          <w:ilvl w:val="0"/>
          <w:numId w:val="1004"/>
        </w:numPr>
        <w:pStyle w:val="Compact"/>
      </w:pPr>
      <w:r>
        <w:t xml:space="preserve">Policy briefs urging the Department of Small Business Development to integrate these insights into the National SME Strategy.</w:t>
      </w:r>
    </w:p>
    <w:p>
      <w:pPr>
        <w:pStyle w:val="FirstParagraph"/>
      </w:pPr>
      <w:r>
        <w:t xml:space="preserve">Dissemination will prioritize accessibility: digital publications via the Cape Town Chamber of Commerce website, workshops at local business hubs (e.g., The Foundry in Woodstock), and an open-access academic paper targeting journals like the *Journal of African Business*.</w:t>
      </w:r>
    </w:p>
    <w:bookmarkEnd w:id="24"/>
    <w:bookmarkStart w:id="25" w:name="vi.-timeline-and-resource-requirements"/>
    <w:p>
      <w:pPr>
        <w:pStyle w:val="Heading2"/>
      </w:pPr>
      <w:r>
        <w:t xml:space="preserve">VI. Timeline and Resource Requirements</w:t>
      </w:r>
    </w:p>
    <w:p>
      <w:pPr>
        <w:pStyle w:val="FirstParagraph"/>
      </w:pPr>
      <w:r>
        <w:t xml:space="preserve">The 6-month project will be executed as follows:</w:t>
      </w:r>
    </w:p>
    <w:p>
      <w:pPr>
        <w:numPr>
          <w:ilvl w:val="0"/>
          <w:numId w:val="1005"/>
        </w:numPr>
        <w:pStyle w:val="Compact"/>
      </w:pPr>
      <w:r>
        <w:rPr>
          <w:bCs/>
          <w:b/>
        </w:rPr>
        <w:t xml:space="preserve">Month 1-2:</w:t>
      </w:r>
      <w:r>
        <w:t xml:space="preserve"> </w:t>
      </w:r>
      <w:r>
        <w:t xml:space="preserve">Literature review, tool design, ethics approval, initial stakeholder engagements.</w:t>
      </w:r>
    </w:p>
    <w:p>
      <w:pPr>
        <w:numPr>
          <w:ilvl w:val="0"/>
          <w:numId w:val="1005"/>
        </w:numPr>
        <w:pStyle w:val="Compact"/>
      </w:pPr>
      <w:r>
        <w:rPr>
          <w:bCs/>
          <w:b/>
        </w:rPr>
        <w:t xml:space="preserve">Month 3-4:</w:t>
      </w:r>
      <w:r>
        <w:t xml:space="preserve"> </w:t>
      </w:r>
      <w:r>
        <w:t xml:space="preserve">Data collection (surveys/interviews across Cape Town districts).</w:t>
      </w:r>
    </w:p>
    <w:p>
      <w:pPr>
        <w:numPr>
          <w:ilvl w:val="0"/>
          <w:numId w:val="1005"/>
        </w:numPr>
        <w:pStyle w:val="Compact"/>
      </w:pPr>
      <w:r>
        <w:rPr>
          <w:bCs/>
          <w:b/>
        </w:rPr>
        <w:t xml:space="preserve">Month 5:</w:t>
      </w:r>
      <w:r>
        <w:t xml:space="preserve"> </w:t>
      </w:r>
      <w:r>
        <w:t xml:space="preserve">Data analysis and Playbook draft development.</w:t>
      </w:r>
    </w:p>
    <w:p>
      <w:pPr>
        <w:numPr>
          <w:ilvl w:val="0"/>
          <w:numId w:val="1005"/>
        </w:numPr>
        <w:pStyle w:val="Compact"/>
      </w:pPr>
      <w:r>
        <w:rPr>
          <w:bCs/>
          <w:b/>
        </w:rPr>
        <w:t xml:space="preserve">Month 6:</w:t>
      </w:r>
      <w:r>
        <w:t xml:space="preserve"> </w:t>
      </w:r>
      <w:r>
        <w:t xml:space="preserve">Stakeholder validation workshops and final report submission.</w:t>
      </w:r>
    </w:p>
    <w:p>
      <w:pPr>
        <w:pStyle w:val="FirstParagraph"/>
      </w:pPr>
      <w:r>
        <w:t xml:space="preserve">Budget requirements (~R480,000) include fieldwork allowances for Cape Town-based researchers, transcription services (accounting for multiple local dialects), and workshop facilitation fees. Funding is sought from the National Research Foundation’s Small Enterprise Development Grant and partnerships with Cape Town business associations.</w:t>
      </w:r>
    </w:p>
    <w:bookmarkEnd w:id="25"/>
    <w:bookmarkStart w:id="26" w:name="X8c346d4aa83c32f81df76cb0661a3da461c1d25"/>
    <w:p>
      <w:pPr>
        <w:pStyle w:val="Heading2"/>
      </w:pPr>
      <w:r>
        <w:t xml:space="preserve">VII. Conclusion: Building a Resilient Business Consultant Ecosystem in Cape Town</w:t>
      </w:r>
    </w:p>
    <w:p>
      <w:pPr>
        <w:pStyle w:val="FirstParagraph"/>
      </w:pPr>
      <w:r>
        <w:t xml:space="preserve">The success of South Africa’s economic future hinges on unlocking the potential of its urban SMEs, particularly in dynamic hubs like</w:t>
      </w:r>
      <w:r>
        <w:t xml:space="preserve"> </w:t>
      </w:r>
      <w:r>
        <w:rPr>
          <w:iCs/>
          <w:i/>
        </w:rPr>
        <w:t xml:space="preserve">Cape Town</w:t>
      </w:r>
      <w:r>
        <w:t xml:space="preserve">. This research moves beyond theoretical consultancy models to deliver actionable, locally validated solutions. By centering the needs of Cape Town businesses and redefining what it means to be an effective</w:t>
      </w:r>
      <w:r>
        <w:t xml:space="preserve"> </w:t>
      </w:r>
      <w:r>
        <w:rPr>
          <w:iCs/>
          <w:i/>
        </w:rPr>
        <w:t xml:space="preserve">Business Consultant</w:t>
      </w:r>
      <w:r>
        <w:t xml:space="preserve"> </w:t>
      </w:r>
      <w:r>
        <w:t xml:space="preserve">in a post-apartheid, multicultural city, this project directly contributes to building inclusive growth. The outcome will not merely be academic—it will equip consultants with the tools to catalyze job creation, reduce inequality, and strengthen Cape Town’s position as South Africa’s most innovative economic engine. This is research designed for</w:t>
      </w:r>
      <w:r>
        <w:t xml:space="preserve"> </w:t>
      </w:r>
      <w:r>
        <w:rPr>
          <w:iCs/>
          <w:i/>
        </w:rPr>
        <w:t xml:space="preserve">South Africa Cape Town</w:t>
      </w:r>
      <w:r>
        <w:t xml:space="preserve">, by</w:t>
      </w:r>
      <w:r>
        <w:t xml:space="preserve"> </w:t>
      </w:r>
      <w:r>
        <w:rPr>
          <w:iCs/>
          <w:i/>
        </w:rPr>
        <w:t xml:space="preserve">South Africa Cape Town</w:t>
      </w:r>
      <w:r>
        <w:t xml:space="preserve">, for</w:t>
      </w:r>
      <w:r>
        <w:t xml:space="preserve"> </w:t>
      </w:r>
      <w:r>
        <w:rPr>
          <w:iCs/>
          <w:i/>
        </w:rPr>
        <w:t xml:space="preserve">South Africa Cape Town</w:t>
      </w:r>
      <w:r>
        <w:t xml:space="preserve">.</w:t>
      </w:r>
    </w:p>
    <w:p>
      <w:pPr>
        <w:pStyle w:val="BodyText"/>
      </w:pPr>
      <w:r>
        <w:rPr>
          <w:bCs/>
          <w:b/>
        </w:rPr>
        <w:t xml:space="preserve">Total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Business Consultant Interventions for Sustainable SME Growth in Cape Town, South Africa</dc:title>
  <dc:creator/>
  <cp:keywords/>
  <dcterms:created xsi:type="dcterms:W3CDTF">2026-07-24T09:12:28Z</dcterms:created>
  <dcterms:modified xsi:type="dcterms:W3CDTF">2026-07-24T09:12:28Z</dcterms:modified>
</cp:coreProperties>
</file>

<file path=docProps/custom.xml><?xml version="1.0" encoding="utf-8"?>
<Properties xmlns="http://schemas.openxmlformats.org/officeDocument/2006/custom-properties" xmlns:vt="http://schemas.openxmlformats.org/officeDocument/2006/docPropsVTypes"/>
</file>