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85192997fa056f850a7ef542d03d312e5f3210a"/>
    <w:p>
      <w:pPr>
        <w:pStyle w:val="Heading1"/>
      </w:pPr>
      <w:r>
        <w:t xml:space="preserve">Research Proposal: The Strategic Impact of Business Consulting Services in Johannesburg, South Africa</w:t>
      </w:r>
    </w:p>
    <w:bookmarkStart w:id="20" w:name="introduction"/>
    <w:p>
      <w:pPr>
        <w:pStyle w:val="Heading2"/>
      </w:pPr>
      <w:r>
        <w:t xml:space="preserve">Introduction</w:t>
      </w:r>
    </w:p>
    <w:p>
      <w:pPr>
        <w:pStyle w:val="FirstParagraph"/>
      </w:pPr>
      <w:r>
        <w:t xml:space="preserve">The dynamic economic landscape of South Africa Johannesburg demands innovative solutions for sustainable business growth. As the economic nerve center of Africa's most industrialized nation, Johannesburg hosts over 60% of South Africa's corporate headquarters and serves as a critical hub for multinational enterprises operating across the continent. Within this high-stakes environment, Business Consultant professionals play an indispensable role in navigating complex market challenges, regulatory frameworks, and socio-economic volatility. This</w:t>
      </w:r>
      <w:r>
        <w:t xml:space="preserve"> </w:t>
      </w:r>
      <w:r>
        <w:rPr>
          <w:bCs/>
          <w:b/>
        </w:rPr>
        <w:t xml:space="preserve">Research Proposal</w:t>
      </w:r>
      <w:r>
        <w:t xml:space="preserve"> </w:t>
      </w:r>
      <w:r>
        <w:t xml:space="preserve">outlines a comprehensive study examining the evolving role of</w:t>
      </w:r>
      <w:r>
        <w:t xml:space="preserve"> </w:t>
      </w:r>
      <w:r>
        <w:rPr>
          <w:bCs/>
          <w:b/>
        </w:rPr>
        <w:t xml:space="preserve">Business Consultant</w:t>
      </w:r>
      <w:r>
        <w:t xml:space="preserve"> </w:t>
      </w:r>
      <w:r>
        <w:t xml:space="preserve">firms within South Africa Johannesburg's corporate ecosystem. The research addresses a critical knowledge gap regarding how specialized consulting services drive competitiveness in one of Africa's most challenging yet promising business environments.</w:t>
      </w:r>
    </w:p>
    <w:bookmarkEnd w:id="20"/>
    <w:bookmarkStart w:id="21" w:name="problem-statement"/>
    <w:p>
      <w:pPr>
        <w:pStyle w:val="Heading2"/>
      </w:pPr>
      <w:r>
        <w:t xml:space="preserve">Problem Statement</w:t>
      </w:r>
    </w:p>
    <w:p>
      <w:pPr>
        <w:pStyle w:val="FirstParagraph"/>
      </w:pPr>
      <w:r>
        <w:t xml:space="preserve">Johannesburg businesses face unprecedented pressures including economic inequality (with South Africa maintaining one of the world's highest Gini coefficients), infrastructure deficits, and volatile regulatory shifts. While Business Consultant firms have proliferated in Johannesburg over the past decade, there remains limited empirical research on their actual impact on local enterprise performance. Many South African SMEs struggle to access quality consulting services due to cost barriers or misalignment with local market nuances. This</w:t>
      </w:r>
      <w:r>
        <w:t xml:space="preserve"> </w:t>
      </w:r>
      <w:r>
        <w:rPr>
          <w:bCs/>
          <w:b/>
        </w:rPr>
        <w:t xml:space="preserve">Research Proposal</w:t>
      </w:r>
      <w:r>
        <w:t xml:space="preserve"> </w:t>
      </w:r>
      <w:r>
        <w:t xml:space="preserve">directly addresses the absence of localized data proving how Business Consultant interventions specifically contribute to operational efficiency, market expansion, and resilience in Johannesburg's unique context. Without evidence-based insights, businesses in South Africa Johannesburg cannot optimally leverage consulting services for sustainable growth.</w:t>
      </w:r>
    </w:p>
    <w:bookmarkEnd w:id="21"/>
    <w:bookmarkStart w:id="22" w:name="research-objectives"/>
    <w:p>
      <w:pPr>
        <w:pStyle w:val="Heading2"/>
      </w:pPr>
      <w:r>
        <w:t xml:space="preserve">Research Objectives</w:t>
      </w:r>
    </w:p>
    <w:p>
      <w:pPr>
        <w:numPr>
          <w:ilvl w:val="0"/>
          <w:numId w:val="1001"/>
        </w:numPr>
        <w:pStyle w:val="Compact"/>
      </w:pPr>
      <w:r>
        <w:t xml:space="preserve">To assess the current demand patterns and service gaps of Business Consultant firms serving corporations across all sectors in South Africa Johannesburg.</w:t>
      </w:r>
    </w:p>
    <w:p>
      <w:pPr>
        <w:numPr>
          <w:ilvl w:val="0"/>
          <w:numId w:val="1001"/>
        </w:numPr>
        <w:pStyle w:val="Compact"/>
      </w:pPr>
      <w:r>
        <w:t xml:space="preserve">To evaluate the measurable business outcomes (revenue growth, cost reduction, market share increase) resulting from consulting engagements in Johannesburg-based enterprises.</w:t>
      </w:r>
    </w:p>
    <w:p>
      <w:pPr>
        <w:numPr>
          <w:ilvl w:val="0"/>
          <w:numId w:val="1001"/>
        </w:numPr>
        <w:pStyle w:val="Compact"/>
      </w:pPr>
      <w:r>
        <w:t xml:space="preserve">To identify socio-economic factors unique to South Africa Johannesburg that influence the effectiveness of Business Consultant strategies (e.g., labor relations, infrastructure constraints).</w:t>
      </w:r>
    </w:p>
    <w:p>
      <w:pPr>
        <w:numPr>
          <w:ilvl w:val="0"/>
          <w:numId w:val="1001"/>
        </w:numPr>
        <w:pStyle w:val="Compact"/>
      </w:pPr>
      <w:r>
        <w:t xml:space="preserve">To develop a localized framework for selecting and implementing effective Business Consultant services tailored to Johannesburg's economic realities.</w:t>
      </w:r>
    </w:p>
    <w:bookmarkEnd w:id="22"/>
    <w:bookmarkStart w:id="23" w:name="literature-review"/>
    <w:p>
      <w:pPr>
        <w:pStyle w:val="Heading2"/>
      </w:pPr>
      <w:r>
        <w:t xml:space="preserve">Literature Review</w:t>
      </w:r>
    </w:p>
    <w:p>
      <w:pPr>
        <w:pStyle w:val="FirstParagraph"/>
      </w:pPr>
      <w:r>
        <w:t xml:space="preserve">Existing literature on business consulting primarily focuses on Western markets or generic emerging economies, overlooking South Africa's distinct context. Studies by the African Development Bank (2021) note that while 78% of Johannesburg-based firms use consultants for strategic planning, only 34% report quantifiable ROI. The University of Johannesburg's Business School (2023) identified a critical gap: most consulting models fail to incorporate South Africa's socio-economic complexities like high unemployment (32.9%) and energy instability. This</w:t>
      </w:r>
      <w:r>
        <w:t xml:space="preserve"> </w:t>
      </w:r>
      <w:r>
        <w:rPr>
          <w:bCs/>
          <w:b/>
        </w:rPr>
        <w:t xml:space="preserve">Research Proposal</w:t>
      </w:r>
      <w:r>
        <w:t xml:space="preserve"> </w:t>
      </w:r>
      <w:r>
        <w:t xml:space="preserve">builds on these findings while introducing the crucial Johannesburg-specific lens – where the concentration of financial institutions, mining conglomerates, and tech startups creates a microcosm of continental business challenges requiring hyper-localized consulting approaches.</w:t>
      </w:r>
    </w:p>
    <w:bookmarkEnd w:id="23"/>
    <w:bookmarkStart w:id="27" w:name="methodology"/>
    <w:p>
      <w:pPr>
        <w:pStyle w:val="Heading2"/>
      </w:pPr>
      <w:r>
        <w:t xml:space="preserve">Methodology</w:t>
      </w:r>
    </w:p>
    <w:p>
      <w:pPr>
        <w:pStyle w:val="FirstParagraph"/>
      </w:pPr>
      <w:r>
        <w:t xml:space="preserve">This mixed-methods study will employ a three-phase approach over 18 months:</w:t>
      </w:r>
    </w:p>
    <w:bookmarkStart w:id="24" w:name="phase-1-quantitative-analysis-months-1-4"/>
    <w:p>
      <w:pPr>
        <w:pStyle w:val="Heading3"/>
      </w:pPr>
      <w:r>
        <w:t xml:space="preserve">Phase 1: Quantitative Analysis (Months 1-4)</w:t>
      </w:r>
    </w:p>
    <w:p>
      <w:pPr>
        <w:numPr>
          <w:ilvl w:val="0"/>
          <w:numId w:val="1002"/>
        </w:numPr>
        <w:pStyle w:val="Compact"/>
      </w:pPr>
      <w:r>
        <w:t xml:space="preserve">Surveys distributed to 500+ Johannesburg-based businesses across manufacturing, retail, finance and tech sectors.</w:t>
      </w:r>
    </w:p>
    <w:p>
      <w:pPr>
        <w:numPr>
          <w:ilvl w:val="0"/>
          <w:numId w:val="1002"/>
        </w:numPr>
        <w:pStyle w:val="Compact"/>
      </w:pPr>
      <w:r>
        <w:t xml:space="preserve">Analysis of financial performance data from consulting-engaged vs. non-engaged firms using SARS and Stats SA datasets.</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t xml:space="preserve">In-depth interviews with 45 Business Consultant firm leaders operating in South Africa Johannesburg.</w:t>
      </w:r>
    </w:p>
    <w:p>
      <w:pPr>
        <w:numPr>
          <w:ilvl w:val="0"/>
          <w:numId w:val="1003"/>
        </w:numPr>
        <w:pStyle w:val="Compact"/>
      </w:pPr>
      <w:r>
        <w:t xml:space="preserve">Focus groups with CFOs and CEOs of Johannesburg enterprises that recently engaged consultants.</w:t>
      </w:r>
    </w:p>
    <w:bookmarkEnd w:id="25"/>
    <w:bookmarkStart w:id="26" w:name="X605a64af050c6bf6a17bff5b20b8e5b35a7251f"/>
    <w:p>
      <w:pPr>
        <w:pStyle w:val="Heading3"/>
      </w:pPr>
      <w:r>
        <w:t xml:space="preserve">Phase 3: Framework Development (Months 11-18)</w:t>
      </w:r>
    </w:p>
    <w:p>
      <w:pPr>
        <w:numPr>
          <w:ilvl w:val="0"/>
          <w:numId w:val="1004"/>
        </w:numPr>
        <w:pStyle w:val="Compact"/>
      </w:pPr>
      <w:r>
        <w:t xml:space="preserve">Cross-analysis of quantitative/qualitative data to identify high-impact consulting service models.</w:t>
      </w:r>
    </w:p>
    <w:p>
      <w:pPr>
        <w:numPr>
          <w:ilvl w:val="0"/>
          <w:numId w:val="1004"/>
        </w:numPr>
        <w:pStyle w:val="Compact"/>
      </w:pPr>
      <w:r>
        <w:t xml:space="preserve">Co-creation workshop with Johannesburg Chamber of Commerce stakeholders to develop the Johannesburg Consulting Impact Model (JCIM).</w:t>
      </w:r>
    </w:p>
    <w:p>
      <w:pPr>
        <w:pStyle w:val="FirstParagraph"/>
      </w:pPr>
      <w:r>
        <w:t xml:space="preserve">The study will use stratified random sampling across Johannesburg's 17 metropolitan sub-districts, ensuring representation of both established business hubs (Sandton, Rosebank) and emerging economic zones (Soweto, Alexandra). Ethical approval will be sought from the University of Johannesburg Research Ethics Committee.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four transformative outcomes for South Africa Johannesburg:</w:t>
      </w:r>
    </w:p>
    <w:p>
      <w:pPr>
        <w:numPr>
          <w:ilvl w:val="0"/>
          <w:numId w:val="1005"/>
        </w:numPr>
        <w:pStyle w:val="Compact"/>
      </w:pPr>
      <w:r>
        <w:rPr>
          <w:bCs/>
          <w:b/>
        </w:rPr>
        <w:t xml:space="preserve">Evidence-Based Consulting Framework:</w:t>
      </w:r>
      <w:r>
        <w:t xml:space="preserve"> </w:t>
      </w:r>
      <w:r>
        <w:t xml:space="preserve">A first-of-its-kind JCIM toolkit enabling Johannesburg businesses to select and implement Business Consultant services with clear ROI expectations.</w:t>
      </w:r>
    </w:p>
    <w:p>
      <w:pPr>
        <w:numPr>
          <w:ilvl w:val="0"/>
          <w:numId w:val="1005"/>
        </w:numPr>
        <w:pStyle w:val="Compact"/>
      </w:pPr>
      <w:r>
        <w:rPr>
          <w:bCs/>
          <w:b/>
        </w:rPr>
        <w:t xml:space="preserve">Policy Recommendations:</w:t>
      </w:r>
      <w:r>
        <w:t xml:space="preserve"> </w:t>
      </w:r>
      <w:r>
        <w:t xml:space="preserve">Data-driven proposals for the Gauteng Provincial Government to incentivize strategic consulting engagement through tax rebates or enterprise development funds.</w:t>
      </w:r>
    </w:p>
    <w:p>
      <w:pPr>
        <w:numPr>
          <w:ilvl w:val="0"/>
          <w:numId w:val="1005"/>
        </w:numPr>
        <w:pStyle w:val="Compact"/>
      </w:pPr>
      <w:r>
        <w:rPr>
          <w:bCs/>
          <w:b/>
        </w:rPr>
        <w:t xml:space="preserve">Economic Impact Analysis:</w:t>
      </w:r>
      <w:r>
        <w:t xml:space="preserve"> </w:t>
      </w:r>
      <w:r>
        <w:t xml:space="preserve">Quantification of how consultant-driven improvements in supply chain efficiency or digital adoption directly boost Johannesburg's GDP contribution (currently 27% of national GDP).</w:t>
      </w:r>
    </w:p>
    <w:p>
      <w:pPr>
        <w:numPr>
          <w:ilvl w:val="0"/>
          <w:numId w:val="1005"/>
        </w:numPr>
        <w:pStyle w:val="Compact"/>
      </w:pPr>
      <w:r>
        <w:rPr>
          <w:bCs/>
          <w:b/>
        </w:rPr>
        <w:t xml:space="preserve">Industry Standardization:</w:t>
      </w:r>
      <w:r>
        <w:t xml:space="preserve"> </w:t>
      </w:r>
      <w:r>
        <w:t xml:space="preserve">Development of certification criteria for Business Consultant firms operating specifically within South Africa Johannesburg's regulatory environment.</w:t>
      </w:r>
    </w:p>
    <w:p>
      <w:pPr>
        <w:pStyle w:val="FirstParagraph"/>
      </w:pPr>
      <w:r>
        <w:t xml:space="preserve">The significance extends beyond academic circles: Successful implementation could increase Johannesburg's business productivity by 15-20% (based on McKinsey Africa benchmarks), directly supporting President Ramaphosa's Economic Freedom Fighters' agenda for job creation. For the South African economy, this research will position Johannesburg as a model city for evidence-based business development strategies across emerging markets.</w:t>
      </w:r>
    </w:p>
    <w:bookmarkEnd w:id="28"/>
    <w:bookmarkStart w:id="29" w:name="timeline-and-budget-overview"/>
    <w:p>
      <w:pPr>
        <w:pStyle w:val="Heading2"/>
      </w:pPr>
      <w:r>
        <w:t xml:space="preserve">Timeline and Budget Overview</w:t>
      </w:r>
    </w:p>
    <w:p>
      <w:pPr>
        <w:pStyle w:val="FirstParagraph"/>
      </w:pPr>
      <w:r>
        <w:t xml:space="preserve">The proposed 18-month project requires ZAR 2.4 million (approx. USD 130,000) covering personnel, travel across Johannesburg's economic zones, data acquisition, and stakeholder workshops. Key milestones include:</w:t>
      </w:r>
    </w:p>
    <w:p>
      <w:pPr>
        <w:numPr>
          <w:ilvl w:val="0"/>
          <w:numId w:val="1006"/>
        </w:numPr>
        <w:pStyle w:val="Compact"/>
      </w:pPr>
      <w:r>
        <w:t xml:space="preserve">Month 6: Preliminary demand mapping report</w:t>
      </w:r>
    </w:p>
    <w:p>
      <w:pPr>
        <w:numPr>
          <w:ilvl w:val="0"/>
          <w:numId w:val="1006"/>
        </w:numPr>
        <w:pStyle w:val="Compact"/>
      </w:pPr>
      <w:r>
        <w:t xml:space="preserve">Month 12: Draft JCIM framework for industry validation</w:t>
      </w:r>
    </w:p>
    <w:p>
      <w:pPr>
        <w:numPr>
          <w:ilvl w:val="0"/>
          <w:numId w:val="1006"/>
        </w:numPr>
        <w:pStyle w:val="Compact"/>
      </w:pPr>
      <w:r>
        <w:t xml:space="preserve">Month 18: Final research publication and policy brief to Department of Trade, Industry and Competition (DTIC)</w:t>
      </w:r>
    </w:p>
    <w:bookmarkEnd w:id="29"/>
    <w:bookmarkStart w:id="30" w:name="conclusion"/>
    <w:p>
      <w:pPr>
        <w:pStyle w:val="Heading2"/>
      </w:pPr>
      <w:r>
        <w:t xml:space="preserve">Conclusion</w:t>
      </w:r>
    </w:p>
    <w:p>
      <w:pPr>
        <w:pStyle w:val="FirstParagraph"/>
      </w:pPr>
      <w:r>
        <w:t xml:space="preserve">This Research Proposal establishes the critical necessity for localized understanding of Business Consultant efficacy in South Africa Johannesburg. As the engine room of continental commerce, Johannesburg's business success directly influences Africa's economic trajectory. By grounding this research in Johannesburg's specific socio-economic realities – from informal sector integration to Eskom power constraints – we move beyond generic consulting models to deliver actionable intelligence that drives measurable growth. This study will not merely document consultant performance but will catalyze a new paradigm where Business Consultant services are strategically deployed as core economic infrastructure within South Africa Johannesburg's development narrative. The resulting insights promise to redefine how businesses and policymakers harness consultancy expertise for inclusive, resilient growth in one of the world's most compelling urban business landscapes.</w:t>
      </w:r>
    </w:p>
    <w:bookmarkEnd w:id="30"/>
    <w:bookmarkStart w:id="31" w:name="references-selected"/>
    <w:p>
      <w:pPr>
        <w:pStyle w:val="Heading2"/>
      </w:pPr>
      <w:r>
        <w:t xml:space="preserve">References (Selected)</w:t>
      </w:r>
    </w:p>
    <w:p>
      <w:pPr>
        <w:numPr>
          <w:ilvl w:val="0"/>
          <w:numId w:val="1007"/>
        </w:numPr>
        <w:pStyle w:val="Compact"/>
      </w:pPr>
      <w:r>
        <w:t xml:space="preserve">African Development Bank. (2021). *Business Consulting in African Metropolitan Economies*. Abidjan: AfDB Press.</w:t>
      </w:r>
    </w:p>
    <w:p>
      <w:pPr>
        <w:numPr>
          <w:ilvl w:val="0"/>
          <w:numId w:val="1007"/>
        </w:numPr>
        <w:pStyle w:val="Compact"/>
      </w:pPr>
      <w:r>
        <w:t xml:space="preserve">University of Johannesburg Business School. (2023). *Consulting Service Effectiveness in SA Context*. Johannesburg: UJ Research Publications.</w:t>
      </w:r>
    </w:p>
    <w:p>
      <w:pPr>
        <w:numPr>
          <w:ilvl w:val="0"/>
          <w:numId w:val="1007"/>
        </w:numPr>
        <w:pStyle w:val="Compact"/>
      </w:pPr>
      <w:r>
        <w:t xml:space="preserve">Statistics South Africa. (2023). *Quarterly Employment Survey*. Pretoria: Stats SA.</w:t>
      </w:r>
    </w:p>
    <w:p>
      <w:pPr>
        <w:numPr>
          <w:ilvl w:val="0"/>
          <w:numId w:val="1007"/>
        </w:numPr>
        <w:pStyle w:val="Compact"/>
      </w:pPr>
      <w:r>
        <w:t xml:space="preserve">Mckinsey &amp; Company. (2022). *Digital Transformation ROI in Emerging Markets*. Johannesburg: McKinsey Africa Report.</w:t>
      </w:r>
    </w:p>
    <w:p>
      <w:pPr>
        <w:pStyle w:val="FirstParagraph"/>
      </w:pPr>
      <w:r>
        <w:rPr>
          <w:iCs/>
          <w:i/>
        </w:rPr>
        <w:t xml:space="preserve">This Research Proposal was developed specifically for the economic context of South Africa Johannesburg, addressing critical gaps in understanding how Business Consultant professionals drive sustainable enterprise performance within this unique market environment. The study represents a vital contribution to advancing business intelligence practices in the heart of African commerce.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Business Consultants in South Africa Johannesburg</dc:title>
  <dc:creator/>
  <dc:language>en</dc:language>
  <cp:keywords/>
  <dcterms:created xsi:type="dcterms:W3CDTF">2025-12-10T14:24:36Z</dcterms:created>
  <dcterms:modified xsi:type="dcterms:W3CDTF">2025-12-10T14:24:36Z</dcterms:modified>
</cp:coreProperties>
</file>

<file path=docProps/custom.xml><?xml version="1.0" encoding="utf-8"?>
<Properties xmlns="http://schemas.openxmlformats.org/officeDocument/2006/custom-properties" xmlns:vt="http://schemas.openxmlformats.org/officeDocument/2006/docPropsVTypes"/>
</file>