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Switzerland</w:t>
      </w:r>
      <w:r>
        <w:t xml:space="preserve"> </w:t>
      </w:r>
      <w:r>
        <w:t xml:space="preserve">Zurich</w:t>
      </w:r>
    </w:p>
    <w:bookmarkStart w:id="28" w:name="Xf2c50277fd631b8935af68038f7fea31375ca4b"/>
    <w:p>
      <w:pPr>
        <w:pStyle w:val="Heading1"/>
      </w:pPr>
      <w:r>
        <w:t xml:space="preserve">Research Proposal: The Evolving Role of Business Consultant in Switzerland Zurich</w:t>
      </w:r>
    </w:p>
    <w:bookmarkStart w:id="20" w:name="abstract"/>
    <w:p>
      <w:pPr>
        <w:pStyle w:val="Heading2"/>
      </w:pPr>
      <w:r>
        <w:t xml:space="preserve">Abstract</w:t>
      </w:r>
    </w:p>
    <w:p>
      <w:pPr>
        <w:pStyle w:val="FirstParagraph"/>
      </w:pPr>
      <w:r>
        <w:t xml:space="preserve">This Research Proposal examines the critical role and evolving dynamics of the Business Consultant within the unique economic ecosystem of Switzerland Zurich. Focusing on Zurich as a global financial and innovation hub, this study investigates how modern Business Consultant practices adapt to Swiss regulatory frameworks, cultural nuances, and market demands. With Switzerland's reputation for precision, stability, and high-value services rooted in Zurich's business landscape, this Research Proposal establishes a framework for understanding the specialized competencies required of Business Consultant professionals operating in this premium market. The findings aim to provide actionable insights for consultants, firms, and educational institutions seeking to enhance service delivery within Switzerland Zurich.</w:t>
      </w:r>
    </w:p>
    <w:bookmarkEnd w:id="20"/>
    <w:bookmarkStart w:id="21" w:name="introduction-context-and-significance"/>
    <w:p>
      <w:pPr>
        <w:pStyle w:val="Heading2"/>
      </w:pPr>
      <w:r>
        <w:t xml:space="preserve">1. Introduction: Context and Significance</w:t>
      </w:r>
    </w:p>
    <w:p>
      <w:pPr>
        <w:pStyle w:val="FirstParagraph"/>
      </w:pPr>
      <w:r>
        <w:t xml:space="preserve">Switzerland Zurich stands as a pivotal center for international business, finance, and innovation in Europe. Home to the Swiss National Bank, major global banks (UBS, Credit Suisse), Fortune 500 headquarters (ABB, Nestlé), and a thriving startup ecosystem centered around areas like Technopark Zurich and Zürich Airport Business Park, the city demands exceptional strategic expertise. In this environment, the role of the Business Consultant has evolved beyond traditional advisory services to encompass digital transformation, ESG integration, regulatory navigation (particularly under Swiss Financial Market Supervisory Authority FINMA guidelines), and cross-cultural team leadership. This Research Proposal addresses a critical gap: a comprehensive understanding of how contemporary Business Consultant firms in Switzerland Zurich navigate these complexities while maintaining the Swiss standards of quality, discretion, and client-centricity that define their market position. The significance lies in ensuring the Business Consultant's value proposition remains aligned with Zurich’s high-stakes, fast-paced business culture.</w:t>
      </w:r>
    </w:p>
    <w:bookmarkEnd w:id="21"/>
    <w:bookmarkStart w:id="22" w:name="problem-statement"/>
    <w:p>
      <w:pPr>
        <w:pStyle w:val="Heading2"/>
      </w:pPr>
      <w:r>
        <w:t xml:space="preserve">2. Problem Statement</w:t>
      </w:r>
    </w:p>
    <w:p>
      <w:pPr>
        <w:pStyle w:val="FirstParagraph"/>
      </w:pPr>
      <w:r>
        <w:t xml:space="preserve">Despite Zurich’s status as a top global consulting destination, there is a lack of empirical research specifically analyzing the operational challenges and strategic adaptations of Business Consultant firms operating within Switzerland Zurich's distinct market. Existing literature often generalizes Swiss business practices or focuses on large multinational consultancies headquartered outside Switzerland. Key questions remain unanswered: How do Business Consultant professionals in Zurich effectively integrate Swiss legal requirements (e.g., data privacy under FADP, labor laws) into client solutions? How does the cultural emphasis on punctuality, directness, and consensus-building (vs. more hierarchical models elsewhere) shape consultant-client interactions? What specific skills are now essential for a Business Consultant to thrive in Zurich’s competitive landscape of niche firms and global players? This Research Proposal directly addresses these gaps to inform best practices for the Business Consultant within Switzerland Zurich.</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rPr>
          <w:bCs/>
          <w:b/>
        </w:rPr>
        <w:t xml:space="preserve">Map the Current Landscape:</w:t>
      </w:r>
      <w:r>
        <w:t xml:space="preserve"> </w:t>
      </w:r>
      <w:r>
        <w:t xml:space="preserve">Identify and analyze the key specializations, service models, and target industries of established Business Consultant firms operating within Zurich (e.g., fintech advisory, sustainable supply chain optimization, M&amp;A due diligence for Swiss SMEs).</w:t>
      </w:r>
    </w:p>
    <w:p>
      <w:pPr>
        <w:numPr>
          <w:ilvl w:val="0"/>
          <w:numId w:val="1001"/>
        </w:numPr>
        <w:pStyle w:val="Compact"/>
      </w:pPr>
      <w:r>
        <w:rPr>
          <w:bCs/>
          <w:b/>
        </w:rPr>
        <w:t xml:space="preserve">Evaluate Key Challenges:</w:t>
      </w:r>
      <w:r>
        <w:t xml:space="preserve"> </w:t>
      </w:r>
      <w:r>
        <w:t xml:space="preserve">Investigate the most significant operational hurdles faced by Business Consultant professionals in Switzerland Zurich, including regulatory compliance complexity, talent acquisition/retention in a competitive market, and adapting to client expectations shaped by Swiss business culture.</w:t>
      </w:r>
    </w:p>
    <w:p>
      <w:pPr>
        <w:numPr>
          <w:ilvl w:val="0"/>
          <w:numId w:val="1001"/>
        </w:numPr>
        <w:pStyle w:val="Compact"/>
      </w:pPr>
      <w:r>
        <w:rPr>
          <w:bCs/>
          <w:b/>
        </w:rPr>
        <w:t xml:space="preserve">Define Future Competencies:</w:t>
      </w:r>
      <w:r>
        <w:t xml:space="preserve"> </w:t>
      </w:r>
      <w:r>
        <w:t xml:space="preserve">Determine the emerging skill sets (e.g., AI-driven analytics fluency, deep ESG expertise relevant to Swiss standards like SFDR) required for the next generation of Business Consultant in Switzerland Zurich.</w:t>
      </w:r>
    </w:p>
    <w:bookmarkEnd w:id="23"/>
    <w:bookmarkStart w:id="24" w:name="methodology"/>
    <w:p>
      <w:pPr>
        <w:pStyle w:val="Heading2"/>
      </w:pPr>
      <w:r>
        <w:t xml:space="preserve">4. Methodology</w:t>
      </w:r>
    </w:p>
    <w:p>
      <w:pPr>
        <w:pStyle w:val="FirstParagraph"/>
      </w:pPr>
      <w:r>
        <w:t xml:space="preserve">This Research Proposal adopts a mixed-methods approach designed specifically for the Zurich context:</w:t>
      </w:r>
    </w:p>
    <w:p>
      <w:pPr>
        <w:numPr>
          <w:ilvl w:val="0"/>
          <w:numId w:val="1002"/>
        </w:numPr>
        <w:pStyle w:val="Compact"/>
      </w:pPr>
      <w:r>
        <w:rPr>
          <w:bCs/>
          <w:b/>
        </w:rPr>
        <w:t xml:space="preserve">Qualitative Case Studies (Zurich Focus):</w:t>
      </w:r>
      <w:r>
        <w:t xml:space="preserve"> </w:t>
      </w:r>
      <w:r>
        <w:t xml:space="preserve">Conduct in-depth interviews with 15-20 senior Business Consultant professionals and firm leaders from diverse Zurich-based firms (including niche boutiques, Swiss national consultancies like A.T. Kearney Zurich, and international branches operating from Zurich). This will capture nuanced insights on daily challenges and adaptations within Switzerland Zurich.</w:t>
      </w:r>
    </w:p>
    <w:p>
      <w:pPr>
        <w:numPr>
          <w:ilvl w:val="0"/>
          <w:numId w:val="1002"/>
        </w:numPr>
        <w:pStyle w:val="Compact"/>
      </w:pPr>
      <w:r>
        <w:rPr>
          <w:bCs/>
          <w:b/>
        </w:rPr>
        <w:t xml:space="preserve">Quantitative Survey:</w:t>
      </w:r>
      <w:r>
        <w:t xml:space="preserve"> </w:t>
      </w:r>
      <w:r>
        <w:t xml:space="preserve">Distribute an online survey to 100+ Business Consultant practitioners across Switzerland (with a significant focus on Zurich-based respondents) to quantify trends in service demand, perceived key skills, and market pressures. The survey will utilize validated scales for measuring cultural adaptation and regulatory navigation competence.</w:t>
      </w:r>
    </w:p>
    <w:p>
      <w:pPr>
        <w:numPr>
          <w:ilvl w:val="0"/>
          <w:numId w:val="1002"/>
        </w:numPr>
        <w:pStyle w:val="Compact"/>
      </w:pPr>
      <w:r>
        <w:rPr>
          <w:bCs/>
          <w:b/>
        </w:rPr>
        <w:t xml:space="preserve">Document Analysis:</w:t>
      </w:r>
      <w:r>
        <w:t xml:space="preserve"> </w:t>
      </w:r>
      <w:r>
        <w:t xml:space="preserve">Review relevant Swiss business regulations (e.g., Commercial Code, Financial Services Act), industry reports (from KPMG Switzerland Zurich Office, Zürich Chamber of Commerce), and recent publications from institutions like the University of Zurich’s Entrepreneurship Center to contextualize findings within the broader Switzerland Zurich ecosystem.</w:t>
      </w:r>
    </w:p>
    <w:p>
      <w:pPr>
        <w:pStyle w:val="FirstParagraph"/>
      </w:pPr>
      <w:r>
        <w:t xml:space="preserve">Research ethics approval will be sought from a recognized Swiss university ethics board. All data collection will strictly adhere to Swiss data protection laws (FADP), ensuring participant anonymity for all qualitative elements.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contributions:</w:t>
      </w:r>
    </w:p>
    <w:p>
      <w:pPr>
        <w:numPr>
          <w:ilvl w:val="0"/>
          <w:numId w:val="1003"/>
        </w:numPr>
        <w:pStyle w:val="Compact"/>
      </w:pPr>
      <w:r>
        <w:rPr>
          <w:bCs/>
          <w:b/>
        </w:rPr>
        <w:t xml:space="preserve">Practical Frameworks for Business Consultants:</w:t>
      </w:r>
      <w:r>
        <w:t xml:space="preserve"> </w:t>
      </w:r>
      <w:r>
        <w:t xml:space="preserve">A validated competency model outlining specific skills (technical, cultural, regulatory) essential for success as a Business Consultant in Switzerland Zurich, directly actionable by firms and professionals.</w:t>
      </w:r>
    </w:p>
    <w:p>
      <w:pPr>
        <w:numPr>
          <w:ilvl w:val="0"/>
          <w:numId w:val="1003"/>
        </w:numPr>
        <w:pStyle w:val="Compact"/>
      </w:pPr>
      <w:r>
        <w:rPr>
          <w:bCs/>
          <w:b/>
        </w:rPr>
        <w:t xml:space="preserve">Strategic Insights for Firms:</w:t>
      </w:r>
      <w:r>
        <w:t xml:space="preserve"> </w:t>
      </w:r>
      <w:r>
        <w:t xml:space="preserve">Data-driven recommendations for Zurich-based business consulting firms on service differentiation, talent strategy development within the Swiss context, and navigating emerging trends like AI integration or green finance mandates specific to Switzerland.</w:t>
      </w:r>
    </w:p>
    <w:p>
      <w:pPr>
        <w:numPr>
          <w:ilvl w:val="0"/>
          <w:numId w:val="1003"/>
        </w:numPr>
        <w:pStyle w:val="Compact"/>
      </w:pPr>
      <w:r>
        <w:rPr>
          <w:bCs/>
          <w:b/>
        </w:rPr>
        <w:t xml:space="preserve">Enhanced Educational Pathways:</w:t>
      </w:r>
      <w:r>
        <w:t xml:space="preserve"> </w:t>
      </w:r>
      <w:r>
        <w:t xml:space="preserve">Evidence to inform academic programs (e.g., at ETH Zurich, University of St. Gallen) on curricular updates required to prepare future Business Consultant talent for the demands of the Zurich market.</w:t>
      </w:r>
    </w:p>
    <w:p>
      <w:pPr>
        <w:numPr>
          <w:ilvl w:val="0"/>
          <w:numId w:val="1003"/>
        </w:numPr>
        <w:pStyle w:val="Compact"/>
      </w:pPr>
      <w:r>
        <w:rPr>
          <w:bCs/>
          <w:b/>
        </w:rPr>
        <w:t xml:space="preserve">Strengthened Reputation:</w:t>
      </w:r>
      <w:r>
        <w:t xml:space="preserve"> </w:t>
      </w:r>
      <w:r>
        <w:t xml:space="preserve">By documenting and promoting best practices aligned with Swiss values, this research will contribute to reinforcing Switzerland Zurich's reputation as a premier destination for high-impact business consulting.</w:t>
      </w:r>
    </w:p>
    <w:p>
      <w:pPr>
        <w:pStyle w:val="FirstParagraph"/>
      </w:pPr>
      <w:r>
        <w:t xml:space="preserve">The significance extends beyond academia; the findings will directly benefit the Swiss economy by ensuring its Business Consultant sector remains a competitive differentiator for companies operating within or targeting Switzerland Zurich.</w:t>
      </w:r>
    </w:p>
    <w:bookmarkEnd w:id="25"/>
    <w:bookmarkStart w:id="26" w:name="timeline-and-resources"/>
    <w:p>
      <w:pPr>
        <w:pStyle w:val="Heading2"/>
      </w:pPr>
      <w:r>
        <w:t xml:space="preserve">6. Timeline and Resources</w:t>
      </w:r>
    </w:p>
    <w:p>
      <w:pPr>
        <w:pStyle w:val="FirstParagraph"/>
      </w:pPr>
      <w:r>
        <w:t xml:space="preserve">This Research Proposal outlines a 10-month timeline commencing in Q1 2025:</w:t>
      </w:r>
    </w:p>
    <w:p>
      <w:pPr>
        <w:numPr>
          <w:ilvl w:val="0"/>
          <w:numId w:val="1004"/>
        </w:numPr>
        <w:pStyle w:val="Compact"/>
      </w:pPr>
      <w:r>
        <w:rPr>
          <w:bCs/>
          <w:b/>
        </w:rPr>
        <w:t xml:space="preserve">Months 1-3:</w:t>
      </w:r>
      <w:r>
        <w:t xml:space="preserve"> </w:t>
      </w:r>
      <w:r>
        <w:t xml:space="preserve">Finalize methodology, secure ethics approval, recruit participants (targeting Zurich firms), develop survey instruments.</w:t>
      </w:r>
    </w:p>
    <w:p>
      <w:pPr>
        <w:numPr>
          <w:ilvl w:val="0"/>
          <w:numId w:val="1004"/>
        </w:numPr>
        <w:pStyle w:val="Compact"/>
      </w:pPr>
      <w:r>
        <w:rPr>
          <w:bCs/>
          <w:b/>
        </w:rPr>
        <w:t xml:space="preserve">Months 4-6:</w:t>
      </w:r>
      <w:r>
        <w:t xml:space="preserve"> </w:t>
      </w:r>
      <w:r>
        <w:t xml:space="preserve">Conduct interviews and distribute surveys; initial data analysis.</w:t>
      </w:r>
    </w:p>
    <w:p>
      <w:pPr>
        <w:numPr>
          <w:ilvl w:val="0"/>
          <w:numId w:val="1004"/>
        </w:numPr>
        <w:pStyle w:val="Compact"/>
      </w:pPr>
      <w:r>
        <w:rPr>
          <w:bCs/>
          <w:b/>
        </w:rPr>
        <w:t xml:space="preserve">Months 7-8:</w:t>
      </w:r>
      <w:r>
        <w:t xml:space="preserve"> </w:t>
      </w:r>
      <w:r>
        <w:t xml:space="preserve">Triangulate qualitative and quantitative findings; draft key reports focusing on Switzerland Zurich context.</w:t>
      </w:r>
    </w:p>
    <w:p>
      <w:pPr>
        <w:numPr>
          <w:ilvl w:val="0"/>
          <w:numId w:val="1004"/>
        </w:numPr>
        <w:pStyle w:val="Compact"/>
      </w:pPr>
      <w:r>
        <w:rPr>
          <w:bCs/>
          <w:b/>
        </w:rPr>
        <w:t xml:space="preserve">Months 9-10:</w:t>
      </w:r>
      <w:r>
        <w:t xml:space="preserve"> </w:t>
      </w:r>
      <w:r>
        <w:t xml:space="preserve">Finalize research report, develop practitioner briefings for Zurich business associations (e.g., Zürcher Unternehmerverband), prepare academic manuscript.</w:t>
      </w:r>
    </w:p>
    <w:bookmarkEnd w:id="26"/>
    <w:bookmarkStart w:id="27" w:name="conclusion"/>
    <w:p>
      <w:pPr>
        <w:pStyle w:val="Heading2"/>
      </w:pPr>
      <w:r>
        <w:t xml:space="preserve">7. Conclusion</w:t>
      </w:r>
    </w:p>
    <w:p>
      <w:pPr>
        <w:pStyle w:val="FirstParagraph"/>
      </w:pPr>
      <w:r>
        <w:t xml:space="preserve">The dynamic business environment of Switzerland Zurich necessitates a deeper, localized understanding of the Business Consultant's evolving role. This Research Proposal provides a structured, context-specific investigation into how consultants operate within this unique market. By centering the research on Switzerland Zurich's specific regulatory landscape, cultural expectations, and economic priorities, it moves beyond generic consultancy studies to deliver precise value. The outcome will be a definitive resource for anyone engaged in the profession or seeking its services within one of the world's most sophisticated business hubs. Investing in this research is an investment in strengthening Switzerland Zurich’s position as a leader not just in finance and industry, but also in strategic advisory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Business Consultant in Switzerland Zurich</dc:title>
  <dc:creator/>
  <dc:language>en</dc:language>
  <cp:keywords/>
  <dcterms:created xsi:type="dcterms:W3CDTF">2026-07-23T23:12:58Z</dcterms:created>
  <dcterms:modified xsi:type="dcterms:W3CDTF">2026-07-23T23:12:58Z</dcterms:modified>
</cp:coreProperties>
</file>

<file path=docProps/custom.xml><?xml version="1.0" encoding="utf-8"?>
<Properties xmlns="http://schemas.openxmlformats.org/officeDocument/2006/custom-properties" xmlns:vt="http://schemas.openxmlformats.org/officeDocument/2006/docPropsVTypes"/>
</file>