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SMEs</w:t>
      </w:r>
      <w:r>
        <w:t xml:space="preserve"> </w:t>
      </w:r>
      <w:r>
        <w:t xml:space="preserve">in</w:t>
      </w:r>
      <w:r>
        <w:t xml:space="preserve"> </w:t>
      </w:r>
      <w:r>
        <w:t xml:space="preserve">Uganda</w:t>
      </w:r>
      <w:r>
        <w:t xml:space="preserve"> </w:t>
      </w:r>
      <w:r>
        <w:t xml:space="preserve">Kampala</w:t>
      </w:r>
    </w:p>
    <w:bookmarkStart w:id="29" w:name="Xfe451c51b7af051185967c19eac7899c7c552f1"/>
    <w:p>
      <w:pPr>
        <w:pStyle w:val="Heading1"/>
      </w:pPr>
      <w:r>
        <w:t xml:space="preserve">Research Proposal: Strategic Integration of Business Consultant Services to Catalyze SME Growth in Uganda Kampala</w:t>
      </w:r>
    </w:p>
    <w:bookmarkStart w:id="20" w:name="abstract-approx.-150-words"/>
    <w:p>
      <w:pPr>
        <w:pStyle w:val="Heading2"/>
      </w:pPr>
      <w:r>
        <w:t xml:space="preserve">Abstract (Approx. 150 words)</w:t>
      </w:r>
    </w:p>
    <w:p>
      <w:pPr>
        <w:pStyle w:val="FirstParagraph"/>
      </w:pPr>
      <w:r>
        <w:t xml:space="preserve">This Research Proposal investigates the critical role and operational gaps of the Business Consultant in supporting Small and Medium Enterprises (SMEs) within Kampala, Uganda's economic epicenter. Despite SMEs contributing over 80% to Uganda's GDP and employment, many face persistent challenges in strategic planning, market access, and financial management due to limited access to affordable, culturally attuned consulting services. The proposed study employs a mixed-methods approach (surveys of 150 Kampala-based SMEs and in-depth interviews with 25 Business Consultant practitioners) to identify specific barriers, evaluate existing service models' effectiveness, and co-design a sustainable framework for enhancing Business Consultant impact. Findings aim to inform policy reforms by the Ministry of Trade, Industry and Cooperatives and catalyze partnerships between local consultancy firms and development agencies like the Uganda Investment Authority (UIA), directly contributing to Uganda's Vision 2040 goals for inclusive economic transformation in Kampala.</w:t>
      </w:r>
    </w:p>
    <w:bookmarkEnd w:id="20"/>
    <w:bookmarkStart w:id="21" w:name="Xa72567743cd08dfdfc026be914e4f020c1aa8db"/>
    <w:p>
      <w:pPr>
        <w:pStyle w:val="Heading2"/>
      </w:pPr>
      <w:r>
        <w:t xml:space="preserve">1. Introduction: The Imperative for Specialized Business Consultant Support in Kampala</w:t>
      </w:r>
    </w:p>
    <w:p>
      <w:pPr>
        <w:pStyle w:val="FirstParagraph"/>
      </w:pPr>
      <w:r>
        <w:t xml:space="preserve">Kampala, as the bustling capital and primary commercial hub of Uganda, is home to an estimated 3 million SMEs driving the nation's economic resilience. However, these enterprises frequently operate under significant constraints: fragmented supply chains, limited access to finance, complex regulatory environments (e.g., tax compliance), and insufficient business acumen. While external support exists through NGOs and government programs like the Uganda Business Development Service (UBDS), a critical gap persists in high-quality, locally relevant Business Consultant services tailored to Kampala's unique socio-economic fabric. This Research Proposal addresses this void, arguing that effective Business Consultant interventions are not merely beneficial but essential for unlocking the full potential of Kampala's SME ecosystem, directly impacting national development targets outlined in Uganda's National Development Plan III (NDP III).</w:t>
      </w:r>
    </w:p>
    <w:bookmarkEnd w:id="21"/>
    <w:bookmarkStart w:id="22" w:name="problem-statement"/>
    <w:p>
      <w:pPr>
        <w:pStyle w:val="Heading2"/>
      </w:pPr>
      <w:r>
        <w:t xml:space="preserve">2. Problem Statement</w:t>
      </w:r>
    </w:p>
    <w:p>
      <w:pPr>
        <w:pStyle w:val="FirstParagraph"/>
      </w:pPr>
      <w:r>
        <w:t xml:space="preserve">Current Business Consultant services in Uganda Kampala suffer from several key deficiencies: high costs prohibitive for most SMEs; a mismatch between consultant expertise (often trained abroad) and local market realities; limited focus on practical, scalable solutions rather than theoretical frameworks; and inconsistent quality control. Consequently, many Kampala-based SMEs remain trapped in suboptimal operational practices, missing growth opportunities and contributing to the high failure rate of new businesses within 5 years. This research directly tackles the question: *How can the delivery model of Business Consultant services be strategically redesigned to be more accessible, relevant, and impactful for SMEs operating within the specific context of Kampala, Uganda?*</w:t>
      </w:r>
    </w:p>
    <w:bookmarkEnd w:id="22"/>
    <w:bookmarkStart w:id="23" w:name="literature-review-key-gaps-identified"/>
    <w:p>
      <w:pPr>
        <w:pStyle w:val="Heading2"/>
      </w:pPr>
      <w:r>
        <w:t xml:space="preserve">3. Literature Review (Key Gaps Identified)</w:t>
      </w:r>
    </w:p>
    <w:p>
      <w:pPr>
        <w:pStyle w:val="FirstParagraph"/>
      </w:pPr>
      <w:r>
        <w:t xml:space="preserve">Existing literature on business consulting in Sub-Saharan Africa highlights global challenges like cost and relevance (Bosma et al., 2018), but lacks granular focus on Kampala's dynamic, informal-dominated economy. Studies by the Uganda Bureau of Statistics (UBOS) acknowledge SME struggles but do not delve into the specific utility or limitations of formal Business Consultant engagement. Research from institutions like Makerere University's Business School touches on entrepreneurship support, yet rarely examines consultant efficacy through the SME owner's lens in Kampala. This study fills this critical gap by centering the Kampala context and directly evaluating the role and performance of the Business Consultant as a key service provider within Uganda's evolving market.</w:t>
      </w:r>
    </w:p>
    <w:bookmarkEnd w:id="23"/>
    <w:bookmarkStart w:id="24" w:name="research-objectives"/>
    <w:p>
      <w:pPr>
        <w:pStyle w:val="Heading2"/>
      </w:pPr>
      <w:r>
        <w:t xml:space="preserve">4. Research Objectives</w:t>
      </w:r>
    </w:p>
    <w:p>
      <w:pPr>
        <w:numPr>
          <w:ilvl w:val="0"/>
          <w:numId w:val="1001"/>
        </w:numPr>
        <w:pStyle w:val="Compact"/>
      </w:pPr>
      <w:r>
        <w:t xml:space="preserve">To systematically map the current landscape of Business Consultant service providers operating within Kampala, Uganda, assessing their scope, fees, methodologies, and client base.</w:t>
      </w:r>
    </w:p>
    <w:p>
      <w:pPr>
        <w:numPr>
          <w:ilvl w:val="0"/>
          <w:numId w:val="1001"/>
        </w:numPr>
        <w:pStyle w:val="Compact"/>
      </w:pPr>
      <w:r>
        <w:t xml:space="preserve">To identify the most pressing strategic and operational challenges faced by SMEs in Kampala that a Business Consultant could effectively address (e.g., digital adoption, export readiness).</w:t>
      </w:r>
    </w:p>
    <w:p>
      <w:pPr>
        <w:numPr>
          <w:ilvl w:val="0"/>
          <w:numId w:val="1001"/>
        </w:numPr>
        <w:pStyle w:val="Compact"/>
      </w:pPr>
      <w:r>
        <w:t xml:space="preserve">To evaluate the perceived value and specific limitations of existing Business Consultant engagements from the perspective of Kampala-based SME owners.</w:t>
      </w:r>
    </w:p>
    <w:p>
      <w:pPr>
        <w:numPr>
          <w:ilvl w:val="0"/>
          <w:numId w:val="1001"/>
        </w:numPr>
        <w:pStyle w:val="Compact"/>
      </w:pPr>
      <w:r>
        <w:t xml:space="preserve">To co-develop with key stakeholders (SMEs, consultants, UIA) a practical, sustainable framework for enhancing Business Consultant service delivery in Uganda Kampala.</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Quantitative Component:</w:t>
      </w:r>
      <w:r>
        <w:t xml:space="preserve"> </w:t>
      </w:r>
      <w:r>
        <w:t xml:space="preserve">Structured survey of 150 SME owners/managers across diverse sectors (retail, agri-processing, services) in Kampala, measuring service usage, perceived challenges, and willingness to pay for specific consultant support.</w:t>
      </w:r>
    </w:p>
    <w:p>
      <w:pPr>
        <w:numPr>
          <w:ilvl w:val="0"/>
          <w:numId w:val="1002"/>
        </w:numPr>
        <w:pStyle w:val="Compact"/>
      </w:pPr>
      <w:r>
        <w:rPr>
          <w:bCs/>
          <w:b/>
        </w:rPr>
        <w:t xml:space="preserve">Qualitative Component:</w:t>
      </w:r>
      <w:r>
        <w:t xml:space="preserve"> </w:t>
      </w:r>
      <w:r>
        <w:t xml:space="preserve">In-depth semi-structured interviews with 25 Business Consultant practitioners (including local firms and international NGOs) operating in Kampala to understand service delivery models, challenges faced by consultants, and insights on effective engagement strategies.</w:t>
      </w:r>
    </w:p>
    <w:p>
      <w:pPr>
        <w:numPr>
          <w:ilvl w:val="0"/>
          <w:numId w:val="1002"/>
        </w:numPr>
        <w:pStyle w:val="Compact"/>
      </w:pPr>
      <w:r>
        <w:rPr>
          <w:bCs/>
          <w:b/>
        </w:rPr>
        <w:t xml:space="preserve">Stakeholder Workshops:</w:t>
      </w:r>
      <w:r>
        <w:t xml:space="preserve"> </w:t>
      </w:r>
      <w:r>
        <w:t xml:space="preserve">Three focus group discussions (FGDs) involving SME representatives and consultant networks to validate findings and co-design the proposed framework.</w:t>
      </w:r>
    </w:p>
    <w:p>
      <w:pPr>
        <w:pStyle w:val="FirstParagraph"/>
      </w:pPr>
      <w:r>
        <w:t xml:space="preserve">Data will be analyzed using thematic analysis for qualitative data and descriptive statistics/SPSS for quantitative data. Ethical approval will be secured from Makerere University School of Business Ethics Committee, ensuring informed consent and confidentiality, particularly sensitive financial information.</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w:t>
      </w:r>
    </w:p>
    <w:p>
      <w:pPr>
        <w:numPr>
          <w:ilvl w:val="0"/>
          <w:numId w:val="1003"/>
        </w:numPr>
        <w:pStyle w:val="Compact"/>
      </w:pPr>
      <w:r>
        <w:t xml:space="preserve">A comprehensive diagnostic report on the efficacy and gaps in Business Consultant services specifically within Uganda Kampala.</w:t>
      </w:r>
    </w:p>
    <w:p>
      <w:pPr>
        <w:numPr>
          <w:ilvl w:val="0"/>
          <w:numId w:val="1003"/>
        </w:numPr>
        <w:pStyle w:val="Compact"/>
      </w:pPr>
      <w:r>
        <w:t xml:space="preserve">A validated, context-specific framework for enhancing Business Consultant service delivery (e.g., tiered pricing models, sector-specific modules, digital toolkits co-developed with SMEs).</w:t>
      </w:r>
    </w:p>
    <w:p>
      <w:pPr>
        <w:numPr>
          <w:ilvl w:val="0"/>
          <w:numId w:val="1003"/>
        </w:numPr>
        <w:pStyle w:val="Compact"/>
      </w:pPr>
      <w:r>
        <w:t xml:space="preserve">Policy briefs for the Ministry of Trade, Industry and Cooperatives and UIA outlining recommendations for incentivizing effective consulting services in Kampala.</w:t>
      </w:r>
    </w:p>
    <w:p>
      <w:pPr>
        <w:numPr>
          <w:ilvl w:val="0"/>
          <w:numId w:val="1003"/>
        </w:numPr>
        <w:pStyle w:val="Compact"/>
      </w:pPr>
      <w:r>
        <w:t xml:space="preserve">A practical toolkit for local Business Consultant firms to improve their service relevance and impact on Kampala's SMEs.</w:t>
      </w:r>
    </w:p>
    <w:p>
      <w:pPr>
        <w:pStyle w:val="FirstParagraph"/>
      </w:pPr>
      <w:r>
        <w:t xml:space="preserve">The significance is profound. By directly addressing the underutilized potential of the Business Consultant, this research promises to contribute significantly to:</w:t>
      </w:r>
    </w:p>
    <w:p>
      <w:pPr>
        <w:numPr>
          <w:ilvl w:val="0"/>
          <w:numId w:val="1004"/>
        </w:numPr>
        <w:pStyle w:val="Compact"/>
      </w:pPr>
      <w:r>
        <w:rPr>
          <w:bCs/>
          <w:b/>
        </w:rPr>
        <w:t xml:space="preserve">Economic Growth:</w:t>
      </w:r>
      <w:r>
        <w:t xml:space="preserve"> </w:t>
      </w:r>
      <w:r>
        <w:t xml:space="preserve">Empowering Kampala SMEs to scale, innovate, and create more jobs.</w:t>
      </w:r>
    </w:p>
    <w:p>
      <w:pPr>
        <w:numPr>
          <w:ilvl w:val="0"/>
          <w:numId w:val="1004"/>
        </w:numPr>
        <w:pStyle w:val="Compact"/>
      </w:pPr>
      <w:r>
        <w:rPr>
          <w:bCs/>
          <w:b/>
        </w:rPr>
        <w:t xml:space="preserve">Policy Impact:</w:t>
      </w:r>
      <w:r>
        <w:t xml:space="preserve"> </w:t>
      </w:r>
      <w:r>
        <w:t xml:space="preserve">Providing evidence-based inputs for national strategies on SME development.</w:t>
      </w:r>
    </w:p>
    <w:p>
      <w:pPr>
        <w:numPr>
          <w:ilvl w:val="0"/>
          <w:numId w:val="1004"/>
        </w:numPr>
        <w:pStyle w:val="Compact"/>
      </w:pPr>
      <w:r>
        <w:rPr>
          <w:bCs/>
          <w:b/>
        </w:rPr>
        <w:t xml:space="preserve">Livelihood Improvement:</w:t>
      </w:r>
      <w:r>
        <w:t xml:space="preserve"> </w:t>
      </w:r>
      <w:r>
        <w:t xml:space="preserve">Strengthening the foundation of Uganda's informal and formal economy centered in Kampala.</w:t>
      </w:r>
    </w:p>
    <w:bookmarkEnd w:id="26"/>
    <w:bookmarkStart w:id="27" w:name="timeline-6-month-project"/>
    <w:p>
      <w:pPr>
        <w:pStyle w:val="Heading2"/>
      </w:pPr>
      <w:r>
        <w:t xml:space="preserve">7. Timeline (6-Month Project)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 1</w:t>
      </w:r>
    </w:p>
    <w:p>
      <w:pPr>
        <w:pStyle w:val="BodyText"/>
      </w:pPr>
      <w:r>
        <w:t xml:space="preserve">Draft Survey/Interview Guides, Finalized Methodology</w:t>
      </w:r>
    </w:p>
    <w:p>
      <w:pPr>
        <w:pStyle w:val="BodyText"/>
      </w:pPr>
      <w:r>
        <w:t xml:space="preserve">Data Collection (Surveys, Interviews)</w:t>
      </w:r>
    </w:p>
    <w:p>
      <w:pPr>
        <w:pStyle w:val="BodyText"/>
      </w:pPr>
      <w:r>
        <w:t xml:space="preserve">Months 2-3</w:t>
      </w:r>
    </w:p>
    <w:p>
      <w:pPr>
        <w:pStyle w:val="BodyText"/>
      </w:pPr>
      <w:r>
        <w:t xml:space="preserve">Survey Data Set, Interview Transcripts</w:t>
      </w:r>
    </w:p>
    <w:p>
      <w:pPr>
        <w:pStyle w:val="BodyText"/>
      </w:pPr>
      <w:r>
        <w:t xml:space="preserve">Data Analysis &amp; Validation Workshops</w:t>
      </w:r>
    </w:p>
    <w:p>
      <w:pPr>
        <w:pStyle w:val="BodyText"/>
      </w:pPr>
      <w:r>
        <w:t xml:space="preserve">Month 4</w:t>
      </w:r>
    </w:p>
    <w:p>
      <w:pPr>
        <w:pStyle w:val="BodyText"/>
      </w:pPr>
      <w:r>
        <w:t xml:space="preserve">Draft Report &amp; Policy Briefs</w:t>
      </w:r>
    </w:p>
    <w:p>
      <w:pPr>
        <w:pStyle w:val="BodyText"/>
      </w:pPr>
      <w:r>
        <w:t xml:space="preserve">Months 5-6</w:t>
      </w:r>
    </w:p>
    <w:bookmarkEnd w:id="27"/>
    <w:bookmarkStart w:id="28" w:name="X01946afe68b57dc792a9c573fc4fe9a0ecf14ec"/>
    <w:p>
      <w:pPr>
        <w:pStyle w:val="Heading2"/>
      </w:pPr>
      <w:r>
        <w:t xml:space="preserve">8. Conclusion: The Path Forward for Business Consultant Excellence in Kampala, Uganda</w:t>
      </w:r>
    </w:p>
    <w:p>
      <w:pPr>
        <w:pStyle w:val="FirstParagraph"/>
      </w:pPr>
      <w:r>
        <w:t xml:space="preserve">Uganda Kampala stands at a pivotal moment where unlocking the potential of its vibrant SME sector is paramount for national prosperity. The efficacy of the Business Consultant as a catalyst for this transformation hinges on services that are deeply rooted in local realities, accessible to diverse enterprises, and demonstrably impactful. This Research Proposal provides the structured methodology and focused inquiry needed to move beyond generic consulting models towards a dynamic, locally-owned framework. By rigorously examining the intersection of Business Consultant practice and Kampala's unique economic environment, this study promises actionable insights that will empower SMEs, enhance consultant value proposition, and significantly advance Uganda's development agenda. The findings from this Research Proposal will be instrumental in building a more resilient, innovative, and inclusive business ecosystem centered right here in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Services for SMEs in Uganda Kampala</dc:title>
  <dc:creator/>
  <dc:language>en</dc:language>
  <cp:keywords/>
  <dcterms:created xsi:type="dcterms:W3CDTF">2026-07-23T16:27:12Z</dcterms:created>
  <dcterms:modified xsi:type="dcterms:W3CDTF">2026-07-23T16:27:12Z</dcterms:modified>
</cp:coreProperties>
</file>

<file path=docProps/custom.xml><?xml version="1.0" encoding="utf-8"?>
<Properties xmlns="http://schemas.openxmlformats.org/officeDocument/2006/custom-properties" xmlns:vt="http://schemas.openxmlformats.org/officeDocument/2006/docPropsVTypes"/>
</file>