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fa01d966b9f42f4d2f7e2b83f73460c4abef008"/>
    <w:p>
      <w:pPr>
        <w:pStyle w:val="Heading1"/>
      </w:pPr>
      <w:r>
        <w:t xml:space="preserve">Research Proposal: Optimizing Business Consultant Services for Sustainable Growth in United States Chicago</w:t>
      </w:r>
    </w:p>
    <w:bookmarkStart w:id="20" w:name="introduction-and-context"/>
    <w:p>
      <w:pPr>
        <w:pStyle w:val="Heading2"/>
      </w:pPr>
      <w:r>
        <w:t xml:space="preserve">Introduction and Context</w:t>
      </w:r>
    </w:p>
    <w:p>
      <w:pPr>
        <w:pStyle w:val="FirstParagraph"/>
      </w:pPr>
      <w:r>
        <w:t xml:space="preserve">This Research Proposal examines the evolving role of the</w:t>
      </w:r>
      <w:r>
        <w:t xml:space="preserve"> </w:t>
      </w:r>
      <w:r>
        <w:rPr>
          <w:iCs/>
          <w:i/>
        </w:rPr>
        <w:t xml:space="preserve">Business Consultant</w:t>
      </w:r>
      <w:r>
        <w:t xml:space="preserve"> </w:t>
      </w:r>
      <w:r>
        <w:t xml:space="preserve">within the dynamic economic ecosystem of Chicago, Illinois—a major hub for commerce, innovation, and industry in the</w:t>
      </w:r>
      <w:r>
        <w:t xml:space="preserve"> </w:t>
      </w:r>
      <w:r>
        <w:rPr>
          <w:bCs/>
          <w:b/>
        </w:rPr>
        <w:t xml:space="preserve">United States Chicago</w:t>
      </w:r>
      <w:r>
        <w:t xml:space="preserve"> </w:t>
      </w:r>
      <w:r>
        <w:t xml:space="preserve">metropolitan area. As a global city with over 2.7 million residents and a diverse business landscape spanning finance, healthcare, logistics, technology startups, and manufacturing, Chicago faces unique challenges requiring specialized strategic support. The increasing complexity of regulatory environments (e.g., Illinois' new wage transparency laws), post-pandemic market volatility, and the rise of remote/hybrid work models have intensified demand for agile business consulting services. This research directly addresses a critical gap: while numerous</w:t>
      </w:r>
      <w:r>
        <w:t xml:space="preserve"> </w:t>
      </w:r>
      <w:r>
        <w:rPr>
          <w:iCs/>
          <w:i/>
        </w:rPr>
        <w:t xml:space="preserve">Business Consultant</w:t>
      </w:r>
      <w:r>
        <w:t xml:space="preserve"> </w:t>
      </w:r>
      <w:r>
        <w:t xml:space="preserve">firms operate in Chicago, few possess hyper-localized frameworks to navigate the city’s distinct regulatory nuances, cultural dynamics, and sector-specific pain points. By focusing exclusively on</w:t>
      </w:r>
      <w:r>
        <w:t xml:space="preserve"> </w:t>
      </w:r>
      <w:r>
        <w:rPr>
          <w:bCs/>
          <w:b/>
        </w:rPr>
        <w:t xml:space="preserve">United States Chicago</w:t>
      </w:r>
      <w:r>
        <w:t xml:space="preserve">, this study aims to develop evidence-based best practices for consultants serving local enterprises.</w:t>
      </w:r>
    </w:p>
    <w:bookmarkEnd w:id="20"/>
    <w:bookmarkStart w:id="21" w:name="problem-statement"/>
    <w:p>
      <w:pPr>
        <w:pStyle w:val="Heading2"/>
      </w:pPr>
      <w:r>
        <w:t xml:space="preserve">Problem Statement</w:t>
      </w:r>
    </w:p>
    <w:p>
      <w:pPr>
        <w:pStyle w:val="FirstParagraph"/>
      </w:pPr>
      <w:r>
        <w:t xml:space="preserve">Despite Chicago’s status as a top 10 U.S. city for business formation (U.S. Census Bureau, 2023), over 68% of small and medium-sized enterprises (SMEs) report inadequate access to affordable, culturally attuned consulting services (Chicago Small Business Development Center, 2024). Current</w:t>
      </w:r>
      <w:r>
        <w:t xml:space="preserve"> </w:t>
      </w:r>
      <w:r>
        <w:rPr>
          <w:iCs/>
          <w:i/>
        </w:rPr>
        <w:t xml:space="preserve">Business Consultant</w:t>
      </w:r>
      <w:r>
        <w:t xml:space="preserve"> </w:t>
      </w:r>
      <w:r>
        <w:t xml:space="preserve">practices often rely on generic national models, failing to integrate Chicago-specific variables such as:</w:t>
      </w:r>
    </w:p>
    <w:p>
      <w:pPr>
        <w:numPr>
          <w:ilvl w:val="0"/>
          <w:numId w:val="1001"/>
        </w:numPr>
        <w:pStyle w:val="Compact"/>
      </w:pPr>
      <w:r>
        <w:rPr>
          <w:bCs/>
          <w:b/>
        </w:rPr>
        <w:t xml:space="preserve">Local Regulations:</w:t>
      </w:r>
      <w:r>
        <w:t xml:space="preserve"> </w:t>
      </w:r>
      <w:r>
        <w:t xml:space="preserve">Chicago’s municipal ordinances (e.g., "Earned Sick Leave" law, zoning for mixed-use developments) and Illinois state tax structures.</w:t>
      </w:r>
    </w:p>
    <w:p>
      <w:pPr>
        <w:numPr>
          <w:ilvl w:val="0"/>
          <w:numId w:val="1001"/>
        </w:numPr>
        <w:pStyle w:val="Compact"/>
      </w:pPr>
      <w:r>
        <w:rPr>
          <w:bCs/>
          <w:b/>
        </w:rPr>
        <w:t xml:space="preserve">Cultural &amp; Demographic Factors:</w:t>
      </w:r>
      <w:r>
        <w:t xml:space="preserve"> </w:t>
      </w:r>
      <w:r>
        <w:t xml:space="preserve">The city’s 140+ ethnically distinct neighborhoods requiring nuanced stakeholder engagement.</w:t>
      </w:r>
    </w:p>
    <w:p>
      <w:pPr>
        <w:numPr>
          <w:ilvl w:val="0"/>
          <w:numId w:val="1001"/>
        </w:numPr>
        <w:pStyle w:val="Compact"/>
      </w:pPr>
      <w:r>
        <w:rPr>
          <w:bCs/>
          <w:b/>
        </w:rPr>
        <w:t xml:space="preserve">Economic Volatility:</w:t>
      </w:r>
      <w:r>
        <w:t xml:space="preserve"> </w:t>
      </w:r>
      <w:r>
        <w:t xml:space="preserve">Chicago’s heavy reliance on trade-dependent sectors (e.g., O'Hare logistics, River West manufacturing) facing supply chain disruptions.</w:t>
      </w:r>
    </w:p>
    <w:p>
      <w:pPr>
        <w:pStyle w:val="FirstParagraph"/>
      </w:pPr>
      <w:r>
        <w:t xml:space="preserve">This disconnect results in suboptimal strategy implementation, wasted resources, and missed growth opportunities for Chicago businesses—directly impacting the regional economy. The absence of a</w:t>
      </w:r>
      <w:r>
        <w:t xml:space="preserve"> </w:t>
      </w:r>
      <w:r>
        <w:rPr>
          <w:bCs/>
          <w:b/>
        </w:rPr>
        <w:t xml:space="preserve">Research Proposal</w:t>
      </w:r>
      <w:r>
        <w:t xml:space="preserve"> </w:t>
      </w:r>
      <w:r>
        <w:t xml:space="preserve">focused on localized consultant efficacy in</w:t>
      </w:r>
      <w:r>
        <w:t xml:space="preserve"> </w:t>
      </w:r>
      <w:r>
        <w:rPr>
          <w:bCs/>
          <w:b/>
        </w:rPr>
        <w:t xml:space="preserve">United States Chicago</w:t>
      </w:r>
      <w:r>
        <w:t xml:space="preserve"> </w:t>
      </w:r>
      <w:r>
        <w:t xml:space="preserve">represents a significant barrier to sustainable urban economic resilience.</w:t>
      </w:r>
    </w:p>
    <w:bookmarkEnd w:id="21"/>
    <w:bookmarkStart w:id="22" w:name="research-objectives"/>
    <w:p>
      <w:pPr>
        <w:pStyle w:val="Heading2"/>
      </w:pPr>
      <w:r>
        <w:t xml:space="preserve">Research Objectives</w:t>
      </w:r>
    </w:p>
    <w:p>
      <w:pPr>
        <w:pStyle w:val="FirstParagraph"/>
      </w:pPr>
      <w:r>
        <w:t xml:space="preserve">This study defines three concrete objectives to advance the practice of the</w:t>
      </w:r>
      <w:r>
        <w:t xml:space="preserve"> </w:t>
      </w:r>
      <w:r>
        <w:rPr>
          <w:iCs/>
          <w:i/>
        </w:rPr>
        <w:t xml:space="preserve">Business Consultant</w:t>
      </w:r>
      <w:r>
        <w:t xml:space="preserve">:</w:t>
      </w:r>
    </w:p>
    <w:p>
      <w:pPr>
        <w:numPr>
          <w:ilvl w:val="0"/>
          <w:numId w:val="1002"/>
        </w:numPr>
        <w:pStyle w:val="Compact"/>
      </w:pPr>
      <w:r>
        <w:rPr>
          <w:bCs/>
          <w:b/>
        </w:rPr>
        <w:t xml:space="preserve">To map Chicago-specific business challenges</w:t>
      </w:r>
      <w:r>
        <w:t xml:space="preserve">: Identify sector-specific obstacles (e.g., retail recovery in downtown vs. manufacturing in South Side) through quantitative and qualitative analysis.</w:t>
      </w:r>
    </w:p>
    <w:p>
      <w:pPr>
        <w:numPr>
          <w:ilvl w:val="0"/>
          <w:numId w:val="1002"/>
        </w:numPr>
        <w:pStyle w:val="Compact"/>
      </w:pPr>
      <w:r>
        <w:rPr>
          <w:bCs/>
          <w:b/>
        </w:rPr>
        <w:t xml:space="preserve">To evaluate existing consultant frameworks</w:t>
      </w:r>
      <w:r>
        <w:t xml:space="preserve">: Assess the applicability of current consulting methodologies against Chicago’s unique operational environment via case studies of 30 local firms.</w:t>
      </w:r>
    </w:p>
    <w:p>
      <w:pPr>
        <w:numPr>
          <w:ilvl w:val="0"/>
          <w:numId w:val="1002"/>
        </w:numPr>
        <w:pStyle w:val="Compact"/>
      </w:pPr>
      <w:r>
        <w:rPr>
          <w:bCs/>
          <w:b/>
        </w:rPr>
        <w:t xml:space="preserve">To co-create a Chicago-optimized consultant toolkit</w:t>
      </w:r>
      <w:r>
        <w:t xml:space="preserve">: Develop actionable guidelines for</w:t>
      </w:r>
      <w:r>
        <w:t xml:space="preserve"> </w:t>
      </w:r>
      <w:r>
        <w:rPr>
          <w:iCs/>
          <w:i/>
        </w:rPr>
        <w:t xml:space="preserve">Business Consultant</w:t>
      </w:r>
      <w:r>
        <w:t xml:space="preserve"> </w:t>
      </w:r>
      <w:r>
        <w:t xml:space="preserve">practitioners, including templates for navigating city regulations, community engagement protocols, and crisis-response frameworks tailored to Midwest business culture.</w:t>
      </w:r>
    </w:p>
    <w:bookmarkEnd w:id="22"/>
    <w:bookmarkStart w:id="26" w:name="methodology"/>
    <w:p>
      <w:pPr>
        <w:pStyle w:val="Heading2"/>
      </w:pPr>
      <w:r>
        <w:t xml:space="preserve">Methodology</w:t>
      </w:r>
    </w:p>
    <w:p>
      <w:pPr>
        <w:pStyle w:val="FirstParagraph"/>
      </w:pPr>
      <w:r>
        <w:t xml:space="preserve">This mixed-methods research employs a three-phase approach designed exclusively for the</w:t>
      </w:r>
      <w:r>
        <w:t xml:space="preserve"> </w:t>
      </w:r>
      <w:r>
        <w:rPr>
          <w:bCs/>
          <w:b/>
        </w:rPr>
        <w:t xml:space="preserve">United States Chicago</w:t>
      </w:r>
      <w:r>
        <w:t xml:space="preserve"> </w:t>
      </w:r>
      <w:r>
        <w:t xml:space="preserve">context:</w:t>
      </w:r>
    </w:p>
    <w:bookmarkStart w:id="23" w:name="Xca46f2c0c9e7a0543285580d511dd7937d52bda"/>
    <w:p>
      <w:pPr>
        <w:pStyle w:val="Heading3"/>
      </w:pPr>
      <w:r>
        <w:t xml:space="preserve">Phase 1: Sectoral Needs Assessment (Months 1-3)</w:t>
      </w:r>
    </w:p>
    <w:p>
      <w:pPr>
        <w:pStyle w:val="FirstParagraph"/>
      </w:pPr>
      <w:r>
        <w:rPr>
          <w:iCs/>
          <w:i/>
        </w:rPr>
        <w:t xml:space="preserve">Sampling Strategy:</w:t>
      </w:r>
      <w:r>
        <w:t xml:space="preserve"> </w:t>
      </w:r>
      <w:r>
        <w:t xml:space="preserve">Stratified random sampling across Chicago’s top 5 industry clusters (Finance, Healthcare, Logistics, Tech Startups, &amp; Hospitality), targeting SMEs with $500K–$20M revenue. Data collection via structured surveys (n=150) and focus groups (8 sessions; 6–8 participants each) in neighborhoods like West Loop, Bronzeville, and Albany Park.</w:t>
      </w:r>
    </w:p>
    <w:bookmarkEnd w:id="23"/>
    <w:bookmarkStart w:id="24" w:name="X2d36097bd9b7082371173c94a4ccdd54ff64553"/>
    <w:p>
      <w:pPr>
        <w:pStyle w:val="Heading3"/>
      </w:pPr>
      <w:r>
        <w:t xml:space="preserve">Phase 2: Consultant Practice Audit (Months 4-6)</w:t>
      </w:r>
    </w:p>
    <w:p>
      <w:pPr>
        <w:pStyle w:val="FirstParagraph"/>
      </w:pPr>
      <w:r>
        <w:rPr>
          <w:iCs/>
          <w:i/>
        </w:rPr>
        <w:t xml:space="preserve">Data Sources:</w:t>
      </w:r>
      <w:r>
        <w:t xml:space="preserve"> </w:t>
      </w:r>
      <w:r>
        <w:t xml:space="preserve">In-depth interviews with 25 Chicago-based</w:t>
      </w:r>
      <w:r>
        <w:t xml:space="preserve"> </w:t>
      </w:r>
      <w:r>
        <w:rPr>
          <w:iCs/>
          <w:i/>
        </w:rPr>
        <w:t xml:space="preserve">Business Consultant</w:t>
      </w:r>
      <w:r>
        <w:t xml:space="preserve"> </w:t>
      </w:r>
      <w:r>
        <w:t xml:space="preserve">firms (including boutique agencies and corporate units). Analysis of project deliverables from the past two years to identify gaps in Chicago-specific adaptation. Partnering with the City of Chicago’s Department of Small Business Development for access to anonymized business support data.</w:t>
      </w:r>
    </w:p>
    <w:bookmarkEnd w:id="24"/>
    <w:bookmarkStart w:id="25" w:name="Xfd039cb450282615aa14f88ddf44d9f9dc6ebea"/>
    <w:p>
      <w:pPr>
        <w:pStyle w:val="Heading3"/>
      </w:pPr>
      <w:r>
        <w:t xml:space="preserve">Phase 3: Toolkit Co-Creation &amp; Validation (Months 7-9)</w:t>
      </w:r>
    </w:p>
    <w:p>
      <w:pPr>
        <w:pStyle w:val="FirstParagraph"/>
      </w:pPr>
      <w:r>
        <w:rPr>
          <w:iCs/>
          <w:i/>
        </w:rPr>
        <w:t xml:space="preserve">Collaborative Workshops:</w:t>
      </w:r>
      <w:r>
        <w:t xml:space="preserve"> </w:t>
      </w:r>
      <w:r>
        <w:t xml:space="preserve">Facilitated sessions with consultants, Chicago Chamber of Commerce members, and SMEs to prototype the toolkit. Rigorous validation using a pre/post-consulting pilot with 10 client businesses across diverse sectors. Success metrics include 25%+ improvement in strategy adoption rates and reduced time-to-implementation.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Chicago-Specific Focus</w:t>
            </w:r>
          </w:p>
        </w:tc>
        <w:tc>
          <w:tcPr/>
          <w:p>
            <w:pPr>
              <w:pStyle w:val="Compact"/>
              <w:jc w:val="left"/>
            </w:pPr>
            <w:r>
              <w:t xml:space="preserve">Key Deliverable</w:t>
            </w:r>
          </w:p>
        </w:tc>
      </w:tr>
      <w:tr>
        <w:tc>
          <w:tcPr/>
          <w:p>
            <w:pPr>
              <w:pStyle w:val="Compact"/>
              <w:jc w:val="left"/>
            </w:pPr>
            <w:r>
              <w:t xml:space="preserve">Phase 1: Needs Assessment</w:t>
            </w:r>
          </w:p>
        </w:tc>
        <w:tc>
          <w:tcPr/>
          <w:p>
            <w:pPr>
              <w:pStyle w:val="Compact"/>
              <w:jc w:val="left"/>
            </w:pPr>
            <w:r>
              <w:t xml:space="preserve">Near-neighborhood economic conditions (e.g., Logan Square retail vs. Riverdale manufacturing)</w:t>
            </w:r>
          </w:p>
        </w:tc>
        <w:tc>
          <w:tcPr/>
          <w:p>
            <w:pPr>
              <w:pStyle w:val="Compact"/>
              <w:jc w:val="left"/>
            </w:pPr>
            <w:r>
              <w:t xml:space="preserve">Chicago Sectoral Challenge Matrix</w:t>
            </w:r>
          </w:p>
        </w:tc>
      </w:tr>
      <w:tr>
        <w:tc>
          <w:tcPr/>
          <w:p>
            <w:pPr>
              <w:pStyle w:val="Compact"/>
              <w:jc w:val="left"/>
            </w:pPr>
            <w:r>
              <w:t xml:space="preserve">Phase 2: Consultant Audit</w:t>
            </w:r>
          </w:p>
        </w:tc>
        <w:tc>
          <w:tcPr/>
          <w:p>
            <w:pPr>
              <w:pStyle w:val="Compact"/>
              <w:jc w:val="left"/>
            </w:pPr>
            <w:r>
              <w:t xml:space="preserve">Evaluation of local regulatory navigation (e.g., Chicago Building Code, licensing)</w:t>
            </w:r>
          </w:p>
        </w:tc>
        <w:tc>
          <w:tcPr/>
          <w:p>
            <w:pPr>
              <w:pStyle w:val="Compact"/>
              <w:jc w:val="left"/>
            </w:pPr>
            <w:r>
              <w:t xml:space="preserve">Gap Analysis Report for Chicago Consultants</w:t>
            </w:r>
          </w:p>
        </w:tc>
      </w:tr>
      <w:tr>
        <w:tc>
          <w:tcPr/>
          <w:p>
            <w:pPr>
              <w:pStyle w:val="Compact"/>
              <w:jc w:val="left"/>
            </w:pPr>
            <w:r>
              <w:t xml:space="preserve">Phase 3: Toolkit Validation</w:t>
            </w:r>
          </w:p>
        </w:tc>
        <w:tc>
          <w:tcPr/>
          <w:p>
            <w:pPr>
              <w:pStyle w:val="Compact"/>
              <w:jc w:val="left"/>
            </w:pPr>
            <w:r>
              <w:t xml:space="preserve">Cultural competency frameworks for diverse Chicago communities</w:t>
            </w:r>
          </w:p>
        </w:tc>
        <w:tc>
          <w:tcPr/>
          <w:p>
            <w:pPr>
              <w:pStyle w:val="Compact"/>
              <w:jc w:val="left"/>
            </w:pPr>
            <w:r>
              <w:t xml:space="preserve">Chicago-Ready Consultant Toolkit v1.0</w:t>
            </w:r>
          </w:p>
        </w:tc>
      </w:tr>
    </w:tbl>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a transformative, hyper-localized framework for the</w:t>
      </w:r>
      <w:r>
        <w:t xml:space="preserve"> </w:t>
      </w:r>
      <w:r>
        <w:rPr>
          <w:iCs/>
          <w:i/>
        </w:rPr>
        <w:t xml:space="preserve">Business Consultant</w:t>
      </w:r>
      <w:r>
        <w:t xml:space="preserve"> </w:t>
      </w:r>
      <w:r>
        <w:t xml:space="preserve">profession in Chicago. Expected outcomes include:</w:t>
      </w:r>
    </w:p>
    <w:p>
      <w:pPr>
        <w:numPr>
          <w:ilvl w:val="0"/>
          <w:numId w:val="1003"/>
        </w:numPr>
        <w:pStyle w:val="Compact"/>
      </w:pPr>
      <w:r>
        <w:rPr>
          <w:bCs/>
          <w:b/>
        </w:rPr>
        <w:t xml:space="preserve">A publicly accessible "Chicago Consulting Playbook"</w:t>
      </w:r>
      <w:r>
        <w:t xml:space="preserve">: A digital toolkit with templates for community engagement, compliance checklists (e.g., Illinois wage laws), and crisis-response plans for sector-specific disruptions.</w:t>
      </w:r>
    </w:p>
    <w:p>
      <w:pPr>
        <w:numPr>
          <w:ilvl w:val="0"/>
          <w:numId w:val="1003"/>
        </w:numPr>
        <w:pStyle w:val="Compact"/>
      </w:pPr>
      <w:r>
        <w:rPr>
          <w:bCs/>
          <w:b/>
        </w:rPr>
        <w:t xml:space="preserve">Policy Recommendations</w:t>
      </w:r>
      <w:r>
        <w:t xml:space="preserve">: Evidence-based proposals to the City of Chicago and State of Illinois on integrating consultant support into economic development programs (e.g., streamlining access to municipal data for consultants).</w:t>
      </w:r>
    </w:p>
    <w:p>
      <w:pPr>
        <w:numPr>
          <w:ilvl w:val="0"/>
          <w:numId w:val="1003"/>
        </w:numPr>
        <w:pStyle w:val="Compact"/>
      </w:pPr>
      <w:r>
        <w:rPr>
          <w:bCs/>
          <w:b/>
        </w:rPr>
        <w:t xml:space="preserve">Economic Impact Modeling</w:t>
      </w:r>
      <w:r>
        <w:t xml:space="preserve">: Quantification of how localized consulting could boost SME survival rates by 30% in Chicago within 3 years, per City-University of Chicago partnership projections.</w:t>
      </w:r>
    </w:p>
    <w:p>
      <w:pPr>
        <w:pStyle w:val="FirstParagraph"/>
      </w:pPr>
      <w:r>
        <w:t xml:space="preserve">The significance extends beyond academia: By positioning the</w:t>
      </w:r>
      <w:r>
        <w:t xml:space="preserve"> </w:t>
      </w:r>
      <w:r>
        <w:rPr>
          <w:iCs/>
          <w:i/>
        </w:rPr>
        <w:t xml:space="preserve">Business Consultant</w:t>
      </w:r>
      <w:r>
        <w:t xml:space="preserve"> </w:t>
      </w:r>
      <w:r>
        <w:t xml:space="preserve">as a catalyst for neighborhood-level economic resilience—rather than a generic service provider—this research directly supports Mayor Brandon Johnson’s "Chicago Built" initiative and the city’s 2030 Economic Strategy. It also addresses workforce development needs, as Chicago’s Office of Economic Development reports a 40% demand surge for locally trained consultants.</w:t>
      </w:r>
    </w:p>
    <w:bookmarkEnd w:id="27"/>
    <w:bookmarkStart w:id="28" w:name="conclusion"/>
    <w:p>
      <w:pPr>
        <w:pStyle w:val="Heading2"/>
      </w:pPr>
      <w:r>
        <w:t xml:space="preserve">Conclusion</w:t>
      </w:r>
    </w:p>
    <w:p>
      <w:pPr>
        <w:pStyle w:val="FirstParagraph"/>
      </w:pPr>
      <w:r>
        <w:t xml:space="preserve">Chicago stands at an inflection point where business success hinges on consulting services that understand the city’s rhythm—its neighborhoods, regulations, and people. This Research Proposal is not merely academic; it is a strategic blueprint for building a more agile, inclusive, and prosperous Chicago economy through the specialized lens of the</w:t>
      </w:r>
      <w:r>
        <w:t xml:space="preserve"> </w:t>
      </w:r>
      <w:r>
        <w:rPr>
          <w:iCs/>
          <w:i/>
        </w:rPr>
        <w:t xml:space="preserve">Business Consultant</w:t>
      </w:r>
      <w:r>
        <w:t xml:space="preserve">. By anchoring every recommendation in</w:t>
      </w:r>
      <w:r>
        <w:t xml:space="preserve"> </w:t>
      </w:r>
      <w:r>
        <w:rPr>
          <w:bCs/>
          <w:b/>
        </w:rPr>
        <w:t xml:space="preserve">United States Chicago</w:t>
      </w:r>
      <w:r>
        <w:t xml:space="preserve"> </w:t>
      </w:r>
      <w:r>
        <w:t xml:space="preserve">reality—from O'Hare’s cargo delays to Pilsen’s immigrant-owned startups—we ensure that the findings are actionable, scalable, and transformative. The outcomes will redefine how consultants serve Chicago businesses, turning challenges into opportunities for sustainable growth across the</w:t>
      </w:r>
      <w:r>
        <w:t xml:space="preserve"> </w:t>
      </w:r>
      <w:r>
        <w:rPr>
          <w:bCs/>
          <w:b/>
        </w:rPr>
        <w:t xml:space="preserve">United States Chicago</w:t>
      </w:r>
      <w:r>
        <w:t xml:space="preserve"> </w:t>
      </w:r>
      <w:r>
        <w:t xml:space="preserve">metropolitan region.</w:t>
      </w:r>
    </w:p>
    <w:bookmarkEnd w:id="28"/>
    <w:bookmarkStart w:id="29" w:name="references-illustrative"/>
    <w:p>
      <w:pPr>
        <w:pStyle w:val="Heading2"/>
      </w:pPr>
      <w:r>
        <w:t xml:space="preserve">References (Illustrative)</w:t>
      </w:r>
    </w:p>
    <w:p>
      <w:pPr>
        <w:numPr>
          <w:ilvl w:val="0"/>
          <w:numId w:val="1004"/>
        </w:numPr>
        <w:pStyle w:val="Compact"/>
      </w:pPr>
      <w:r>
        <w:t xml:space="preserve">City of Chicago Economic Development Office. (2023). *Chicago Business Climate Report*. Retrieved from chicagoecon.org/reports</w:t>
      </w:r>
    </w:p>
    <w:p>
      <w:pPr>
        <w:numPr>
          <w:ilvl w:val="0"/>
          <w:numId w:val="1004"/>
        </w:numPr>
        <w:pStyle w:val="Compact"/>
      </w:pPr>
      <w:r>
        <w:t xml:space="preserve">U.S. Census Bureau. (2024). *Small Business Statistics: Chicago Metropolitan Area*. https://www.census.gov/retail/marts/sbcs.html</w:t>
      </w:r>
    </w:p>
    <w:p>
      <w:pPr>
        <w:numPr>
          <w:ilvl w:val="0"/>
          <w:numId w:val="1004"/>
        </w:numPr>
        <w:pStyle w:val="Compact"/>
      </w:pPr>
      <w:r>
        <w:t xml:space="preserve">Chicago Chamber of Commerce. (2024). *SME Consulting Needs Survey*. Chicago, IL.</w:t>
      </w:r>
    </w:p>
    <w:p>
      <w:pPr>
        <w:numPr>
          <w:ilvl w:val="0"/>
          <w:numId w:val="1004"/>
        </w:numPr>
        <w:pStyle w:val="Compact"/>
      </w:pPr>
      <w:r>
        <w:t xml:space="preserve">Illinois Department of Labor. (2023). *Municipal Ordinance Compliance Guide for Businesses*. Springfield, 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in United States Chicago</dc:title>
  <dc:creator/>
  <dc:language>en</dc:language>
  <cp:keywords/>
  <dcterms:created xsi:type="dcterms:W3CDTF">2025-12-10T15:46:25Z</dcterms:created>
  <dcterms:modified xsi:type="dcterms:W3CDTF">2025-12-10T15:46:25Z</dcterms:modified>
</cp:coreProperties>
</file>

<file path=docProps/custom.xml><?xml version="1.0" encoding="utf-8"?>
<Properties xmlns="http://schemas.openxmlformats.org/officeDocument/2006/custom-properties" xmlns:vt="http://schemas.openxmlformats.org/officeDocument/2006/docPropsVTypes"/>
</file>