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c2cea5317686fd32b4ffdaf99872d47a6d4679"/>
    <w:p>
      <w:pPr>
        <w:pStyle w:val="Heading1"/>
      </w:pPr>
      <w:r>
        <w:t xml:space="preserve">Research Proposal: Optimizing Business Consultant Services for Sustainable Growth in United States Houston</w:t>
      </w:r>
    </w:p>
    <w:bookmarkStart w:id="20" w:name="abstract"/>
    <w:p>
      <w:pPr>
        <w:pStyle w:val="Heading2"/>
      </w:pPr>
      <w:r>
        <w:t xml:space="preserve">Abstract</w:t>
      </w:r>
    </w:p>
    <w:p>
      <w:pPr>
        <w:pStyle w:val="FirstParagraph"/>
      </w:pPr>
      <w:r>
        <w:t xml:space="preserve">This Research Proposal outlines a comprehensive study to analyze the evolving role and strategic value of the Business Consultant within the dynamic economic landscape of United States Houston. Focusing specifically on the unique challenges and opportunities presented by Houston's diverse business ecosystem—from energy sector volatility to burgeoning small enterprise growth—this research aims to develop evidence-based frameworks for enhancing consultant effectiveness. The study employs mixed-methods analysis, including surveys of 150+ Houston-based businesses and in-depth case studies of 20 consulting firms operating in United States Houston, to identify critical success factors and emerging service gaps. Findings will directly inform the development of targeted training programs for Business Consultant practitioners, ultimately contributing to improved business resilience and economic competitiveness across the Greater Houston area. This Research Proposal addresses a significant void in localized consultancy research within the United States.</w:t>
      </w:r>
    </w:p>
    <w:bookmarkEnd w:id="20"/>
    <w:bookmarkStart w:id="21" w:name="X5f316625b083f66cadcd4f07994b820057a91b5"/>
    <w:p>
      <w:pPr>
        <w:pStyle w:val="Heading2"/>
      </w:pPr>
      <w:r>
        <w:t xml:space="preserve">1. Introduction: The Imperative for Specialized Consulting in United States Houston</w:t>
      </w:r>
    </w:p>
    <w:p>
      <w:pPr>
        <w:pStyle w:val="FirstParagraph"/>
      </w:pPr>
      <w:r>
        <w:t xml:space="preserve">Houston, Texas, stands as a cornerstone of the United States economy, serving as a global hub for energy (oil &amp; gas), healthcare, aerospace (NASA Johnson Space Center), and international trade. This economic diversity creates both immense opportunity and complex challenges for local businesses. Simultaneously, Houston ranks among the top U.S. cities for small business formation, yet faces persistent hurdles: supply chain disruptions post-pandemic, workforce skill gaps in high-growth sectors, regulatory complexity within the Texas market, and the need for strategic pivots driven by global energy transitions. The demand for expert guidance has surged; however, a significant gap exists between generic national consultancy models and the hyper-localized needs of United States Houston businesses. This Research Proposal directly confronts this gap by investigating how the Business Consultant can become a more effective catalyst for sustainable growth within this specific context.</w:t>
      </w:r>
    </w:p>
    <w:bookmarkEnd w:id="21"/>
    <w:bookmarkStart w:id="22" w:name="Xa57c9921bc13d0b0d3d01fb81e39d2d99915770"/>
    <w:p>
      <w:pPr>
        <w:pStyle w:val="Heading2"/>
      </w:pPr>
      <w:r>
        <w:t xml:space="preserve">2. Problem Statement: Mismatch in Current Business Consultant Services</w:t>
      </w:r>
    </w:p>
    <w:p>
      <w:pPr>
        <w:pStyle w:val="FirstParagraph"/>
      </w:pPr>
      <w:r>
        <w:t xml:space="preserve">Existing literature on business consultancy often reflects national or even global trends, neglecting the nuanced realities of regional hubs like United States Houston. Many external consulting firms offer standardized packages ill-suited to Houston's unique blend of Fortune 500 corporations (Energy Corridor), rapidly scaling startups (e.g., in tech and clean energy), and immigrant-owned small businesses facing language or cultural barriers. Crucially, there is insufficient empirical research on how the Business Consultant's service delivery model—focusing on strategic planning, operational efficiency, market entry, or change management—can be optimized *specifically* for Houston's economic drivers and challenges. This mismatch leads to suboptimal ROI for clients and underutilization of consultant expertise within the United States Houston business community.</w:t>
      </w:r>
    </w:p>
    <w:bookmarkEnd w:id="22"/>
    <w:bookmarkStart w:id="23" w:name="X0eebdebeaf06b37d28d44b86ab9424294c35669"/>
    <w:p>
      <w:pPr>
        <w:pStyle w:val="Heading2"/>
      </w:pPr>
      <w:r>
        <w:t xml:space="preserve">3. Literature Review: Gaps in Regional Consultant Studies</w:t>
      </w:r>
    </w:p>
    <w:p>
      <w:pPr>
        <w:pStyle w:val="FirstParagraph"/>
      </w:pPr>
      <w:r>
        <w:t xml:space="preserve">While extensive research exists on consultancy effectiveness generally (e.g., McKinsey &amp; Company, Bain &amp; Company publications), studies focusing *exclusively* on regional adaptability within major U.S. cities are scarce. Research by the Houston-Galveston Area Council highlights Houston's unique economic volatility compared to other Sun Belt metros (2023). Studies by the University of Houston Bauer College of Business point to sector-specific challenges in energy transition and healthcare scaling but lack a consultant-centric lens. This Research Proposal builds upon this foundation, filling the critical gap identified: *How can the Business Consultant effectively leverage hyper-local knowledge of United States Houston's economy, culture, and infrastructure to deliver superior value?* This directly addresses the call for more geographically nuanced business strategy research.</w:t>
      </w:r>
    </w:p>
    <w:bookmarkEnd w:id="23"/>
    <w:bookmarkStart w:id="24" w:name="research-objectives"/>
    <w:p>
      <w:pPr>
        <w:pStyle w:val="Heading2"/>
      </w:pPr>
      <w:r>
        <w:t xml:space="preserve">4. Research Objectives</w:t>
      </w:r>
    </w:p>
    <w:p>
      <w:pPr>
        <w:pStyle w:val="FirstParagraph"/>
      </w:pPr>
      <w:r>
        <w:t xml:space="preserve">This Research Proposal seeks to achieve three primary objectives:</w:t>
      </w:r>
    </w:p>
    <w:p>
      <w:pPr>
        <w:numPr>
          <w:ilvl w:val="0"/>
          <w:numId w:val="1001"/>
        </w:numPr>
        <w:pStyle w:val="Compact"/>
      </w:pPr>
      <w:r>
        <w:t xml:space="preserve">Identify the most pressing strategic challenges faced by businesses across key Houston sectors (energy, healthcare, logistics, small enterprise) as perceived by business owners and executives.</w:t>
      </w:r>
    </w:p>
    <w:p>
      <w:pPr>
        <w:numPr>
          <w:ilvl w:val="0"/>
          <w:numId w:val="1001"/>
        </w:numPr>
        <w:pStyle w:val="Compact"/>
      </w:pPr>
      <w:r>
        <w:t xml:space="preserve">Evaluate the current effectiveness of existing Business Consultant service models in addressing these Houston-specific challenges compared to national averages.</w:t>
      </w:r>
    </w:p>
    <w:p>
      <w:pPr>
        <w:numPr>
          <w:ilvl w:val="0"/>
          <w:numId w:val="1001"/>
        </w:numPr>
        <w:pStyle w:val="Compact"/>
      </w:pPr>
      <w:r>
        <w:t xml:space="preserve">Develop a validated framework ("Houston Contextual Consulting Framework - HCCF") for Business Consultants operating within the United States Houston ecosystem, outlining key competencies, engagement strategies, and measurable impact metrics tailored to local needs.</w:t>
      </w:r>
    </w:p>
    <w:bookmarkEnd w:id="24"/>
    <w:bookmarkStart w:id="25" w:name="methodology"/>
    <w:p>
      <w:pPr>
        <w:pStyle w:val="Heading2"/>
      </w:pPr>
      <w:r>
        <w:t xml:space="preserve">5. Methodology</w:t>
      </w:r>
    </w:p>
    <w:p>
      <w:pPr>
        <w:pStyle w:val="FirstParagraph"/>
      </w:pPr>
      <w:r>
        <w:t xml:space="preserve">This mixed-methods study employs a robust approach designed for United States Houston:</w:t>
      </w:r>
    </w:p>
    <w:p>
      <w:pPr>
        <w:numPr>
          <w:ilvl w:val="0"/>
          <w:numId w:val="1002"/>
        </w:numPr>
        <w:pStyle w:val="Compact"/>
      </w:pPr>
      <w:r>
        <w:rPr>
          <w:bCs/>
          <w:b/>
        </w:rPr>
        <w:t xml:space="preserve">Phase 1: Quantitative Survey (N=150+)</w:t>
      </w:r>
      <w:r>
        <w:t xml:space="preserve">: Targeting business owners/executives across Houston's primary sectors (distributed via Greater Houston Partnership, Chamber of Commerce). Measures perceived challenges, current consultant usage, satisfaction levels, and desired service improvements. Includes specific items on "Houston-specific" needs.</w:t>
      </w:r>
    </w:p>
    <w:p>
      <w:pPr>
        <w:numPr>
          <w:ilvl w:val="0"/>
          <w:numId w:val="1002"/>
        </w:numPr>
        <w:pStyle w:val="Compact"/>
      </w:pPr>
      <w:r>
        <w:rPr>
          <w:bCs/>
          <w:b/>
        </w:rPr>
        <w:t xml:space="preserve">Phase 2: Qualitative Case Studies (n=20)</w:t>
      </w:r>
      <w:r>
        <w:t xml:space="preserve">: In-depth interviews with Business Consultant firms operating *within* United States Houston (mix of large regional firms and specialized boutique consultants) and key clients. Focuses on successful strategies, failures, adaptation processes, and the tangible impact of contextual understanding.</w:t>
      </w:r>
    </w:p>
    <w:p>
      <w:pPr>
        <w:numPr>
          <w:ilvl w:val="0"/>
          <w:numId w:val="1002"/>
        </w:numPr>
        <w:pStyle w:val="Compact"/>
      </w:pPr>
      <w:r>
        <w:rPr>
          <w:bCs/>
          <w:b/>
        </w:rPr>
        <w:t xml:space="preserve">Phase 3: Data Synthesis &amp; Framework Development</w:t>
      </w:r>
      <w:r>
        <w:t xml:space="preserve">: Triangulating survey data with case study insights to identify patterns and develop the HCCF. Validated through a focus group with Houston-based Business Consultant association members (e.g., Houston Chapter of the Institute of Management Consultants).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value for multiple stakeholders in United States Houston:</w:t>
      </w:r>
    </w:p>
    <w:p>
      <w:pPr>
        <w:numPr>
          <w:ilvl w:val="0"/>
          <w:numId w:val="1003"/>
        </w:numPr>
        <w:pStyle w:val="Compact"/>
      </w:pPr>
      <w:r>
        <w:rPr>
          <w:bCs/>
          <w:b/>
        </w:rPr>
        <w:t xml:space="preserve">Business Consultants</w:t>
      </w:r>
      <w:r>
        <w:t xml:space="preserve">: A validated HCCF providing clear guidance on competencies (e.g., deep knowledge of Texas regulatory environment, understanding of Houston's port logistics, cultural fluency with diverse business communities) and best practices for engagement within the city's specific context.</w:t>
      </w:r>
    </w:p>
    <w:p>
      <w:pPr>
        <w:numPr>
          <w:ilvl w:val="0"/>
          <w:numId w:val="1003"/>
        </w:numPr>
        <w:pStyle w:val="Compact"/>
      </w:pPr>
      <w:r>
        <w:rPr>
          <w:bCs/>
          <w:b/>
        </w:rPr>
        <w:t xml:space="preserve">Local Businesses</w:t>
      </w:r>
      <w:r>
        <w:t xml:space="preserve">: Evidence to make more informed decisions about selecting and utilizing Business Consultant services, leading to higher success rates in strategic initiatives and operational improvements.</w:t>
      </w:r>
    </w:p>
    <w:p>
      <w:pPr>
        <w:numPr>
          <w:ilvl w:val="0"/>
          <w:numId w:val="1003"/>
        </w:numPr>
        <w:pStyle w:val="Compact"/>
      </w:pPr>
      <w:r>
        <w:rPr>
          <w:bCs/>
          <w:b/>
        </w:rPr>
        <w:t xml:space="preserve">The Houston Economy</w:t>
      </w:r>
      <w:r>
        <w:t xml:space="preserve">: Enhanced consultant effectiveness directly contributes to improved business resilience, faster adaptation to market shifts (e.g., energy transition), increased productivity, and stronger small business survival rates – all vital for the economic health of United States Houston.</w:t>
      </w:r>
    </w:p>
    <w:p>
      <w:pPr>
        <w:numPr>
          <w:ilvl w:val="0"/>
          <w:numId w:val="1003"/>
        </w:numPr>
        <w:pStyle w:val="Compact"/>
      </w:pPr>
      <w:r>
        <w:rPr>
          <w:bCs/>
          <w:b/>
        </w:rPr>
        <w:t xml:space="preserve">Academic Field</w:t>
      </w:r>
      <w:r>
        <w:t xml:space="preserve">: A significant contribution to regional business strategy literature, demonstrating the critical importance of hyper-localization in consultancy practice within major U.S. metropolitan areas.</w:t>
      </w:r>
    </w:p>
    <w:bookmarkEnd w:id="26"/>
    <w:bookmarkStart w:id="27" w:name="X99c217239dac8dd4965dfcbcae3b3b85d7af89d"/>
    <w:p>
      <w:pPr>
        <w:pStyle w:val="Heading2"/>
      </w:pPr>
      <w:r>
        <w:t xml:space="preserve">7. Conclusion: The Path Forward for Business Consultant Excellence in Houston</w:t>
      </w:r>
    </w:p>
    <w:p>
      <w:pPr>
        <w:pStyle w:val="FirstParagraph"/>
      </w:pPr>
      <w:r>
        <w:t xml:space="preserve">The economic vitality of United States Houston is intrinsically linked to the agility and expertise of its local businesses. As these businesses navigate unprecedented transformation, the role of the Business Consultant transcends traditional advisory functions to become a strategic partner grounded in deep regional understanding. This Research Proposal provides the essential roadmap for elevating this partnership. By systematically investigating Houston's unique business challenges and consultant effectiveness within that context, this study will generate actionable knowledge directly applicable to practitioners operating across United States Houston. The resulting Houston Contextual Consulting Framework (HCCF) is poised to become a benchmark, ensuring the Business Consultant delivers maximum value precisely where it is needed most: in the heart of America's fourth-largest city and its thriving business community. Investing in this localized Research Proposal is an investment in the sustainable competitive advantage of businesses throughout United States Houston.</w:t>
      </w:r>
    </w:p>
    <w:bookmarkEnd w:id="27"/>
    <w:bookmarkStart w:id="28" w:name="references-illustrative"/>
    <w:p>
      <w:pPr>
        <w:pStyle w:val="Heading2"/>
      </w:pPr>
      <w:r>
        <w:t xml:space="preserve">References (Illustrative)</w:t>
      </w:r>
    </w:p>
    <w:p>
      <w:pPr>
        <w:numPr>
          <w:ilvl w:val="0"/>
          <w:numId w:val="1004"/>
        </w:numPr>
        <w:pStyle w:val="Compact"/>
      </w:pPr>
      <w:r>
        <w:t xml:space="preserve">Houston-Galveston Area Council. (2023).</w:t>
      </w:r>
      <w:r>
        <w:t xml:space="preserve"> </w:t>
      </w:r>
      <w:r>
        <w:rPr>
          <w:iCs/>
          <w:i/>
        </w:rPr>
        <w:t xml:space="preserve">Economic Trends Report: Houston Metropolitan Area</w:t>
      </w:r>
      <w:r>
        <w:t xml:space="preserve">.</w:t>
      </w:r>
    </w:p>
    <w:p>
      <w:pPr>
        <w:numPr>
          <w:ilvl w:val="0"/>
          <w:numId w:val="1004"/>
        </w:numPr>
        <w:pStyle w:val="Compact"/>
      </w:pPr>
      <w:r>
        <w:t xml:space="preserve">University of Houston Bauer College of Business. (2023).</w:t>
      </w:r>
      <w:r>
        <w:t xml:space="preserve"> </w:t>
      </w:r>
      <w:r>
        <w:rPr>
          <w:iCs/>
          <w:i/>
        </w:rPr>
        <w:t xml:space="preserve">Texas Small Business Resilience Study: Sector Analysis</w:t>
      </w:r>
      <w:r>
        <w:t xml:space="preserve">.</w:t>
      </w:r>
    </w:p>
    <w:p>
      <w:pPr>
        <w:numPr>
          <w:ilvl w:val="0"/>
          <w:numId w:val="1004"/>
        </w:numPr>
        <w:pStyle w:val="Compact"/>
      </w:pPr>
      <w:r>
        <w:t xml:space="preserve">McKinsey &amp; Company. (2024).</w:t>
      </w:r>
      <w:r>
        <w:t xml:space="preserve"> </w:t>
      </w:r>
      <w:r>
        <w:rPr>
          <w:iCs/>
          <w:i/>
        </w:rPr>
        <w:t xml:space="preserve">The Future of Consulting: Adapting to Regional Needs</w:t>
      </w:r>
      <w:r>
        <w:t xml:space="preserve">. Global Report.</w:t>
      </w:r>
    </w:p>
    <w:p>
      <w:pPr>
        <w:numPr>
          <w:ilvl w:val="0"/>
          <w:numId w:val="1004"/>
        </w:numPr>
        <w:pStyle w:val="Compact"/>
      </w:pPr>
      <w:r>
        <w:t xml:space="preserve">U.S. Bureau of Economic Analysis. (2023).</w:t>
      </w:r>
      <w:r>
        <w:t xml:space="preserve"> </w:t>
      </w:r>
      <w:r>
        <w:rPr>
          <w:iCs/>
          <w:i/>
        </w:rPr>
        <w:t xml:space="preserve">GDP Data for Houston-Houston The Woodlands-Sugar Land MSA</w:t>
      </w:r>
      <w:r>
        <w:t xml:space="preserve">.</w:t>
      </w:r>
    </w:p>
    <w:p>
      <w:pPr>
        <w:numPr>
          <w:ilvl w:val="0"/>
          <w:numId w:val="1004"/>
        </w:numPr>
        <w:pStyle w:val="Compact"/>
      </w:pPr>
      <w:r>
        <w:t xml:space="preserve">Greater Houston Partnership. (2024).</w:t>
      </w:r>
      <w:r>
        <w:t xml:space="preserve"> </w:t>
      </w:r>
      <w:r>
        <w:rPr>
          <w:iCs/>
          <w:i/>
        </w:rPr>
        <w:t xml:space="preserve">Benchmarking Local Business Challenges Survey</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2026-07-24T06:14:41Z</dcterms:created>
  <dcterms:modified xsi:type="dcterms:W3CDTF">2026-07-24T06:14:41Z</dcterms:modified>
</cp:coreProperties>
</file>

<file path=docProps/custom.xml><?xml version="1.0" encoding="utf-8"?>
<Properties xmlns="http://schemas.openxmlformats.org/officeDocument/2006/custom-properties" xmlns:vt="http://schemas.openxmlformats.org/officeDocument/2006/docPropsVTypes"/>
</file>