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dec09f9cb918888f445328af9f9bfc72e25204"/>
    <w:p>
      <w:pPr>
        <w:pStyle w:val="Heading1"/>
      </w:pPr>
      <w:r>
        <w:t xml:space="preserve">Research Proposal: Strategic Business Consulting Ecosystem and Market Dynamics in United States San Francisco</w:t>
      </w:r>
    </w:p>
    <w:bookmarkStart w:id="20" w:name="abstract"/>
    <w:p>
      <w:pPr>
        <w:pStyle w:val="Heading2"/>
      </w:pPr>
      <w:r>
        <w:t xml:space="preserve">Abstract</w:t>
      </w:r>
    </w:p>
    <w:p>
      <w:pPr>
        <w:pStyle w:val="FirstParagraph"/>
      </w:pPr>
      <w:r>
        <w:t xml:space="preserve">This research proposal investigates the evolving role, challenges, and value proposition of the Business Consultant within the unique economic ecosystem of United States San Francisco. As a global innovation hub central to Silicon Valley's operations, San Francisco presents a dynamic environment where Business Consultants face distinct opportunities and pressures. This study aims to analyze how local Business Consultants navigate market volatility, technological disruption, and hyper-competitive talent landscapes to deliver measurable strategic value for organizations operating within the United States' most influential tech and startup ecosystem. The findings will provide actionable insights for consulting firms, corporate clients, and academic institutions seeking to optimize advisory services in this critical regional market.</w:t>
      </w:r>
    </w:p>
    <w:bookmarkEnd w:id="20"/>
    <w:bookmarkStart w:id="21" w:name="X4d419b7444288e2215d653d4ed56d5a3fa1d646"/>
    <w:p>
      <w:pPr>
        <w:pStyle w:val="Heading2"/>
      </w:pPr>
      <w:r>
        <w:t xml:space="preserve">1. Introduction: The Imperative of Business Consulting in San Francisco's Economy</w:t>
      </w:r>
    </w:p>
    <w:p>
      <w:pPr>
        <w:pStyle w:val="FirstParagraph"/>
      </w:pPr>
      <w:r>
        <w:t xml:space="preserve">San Francisco serves as the epicenter of innovation within the United States, hosting headquarters for major technology corporations, a dense concentration of venture capital firms, and a vibrant startup community. This unparalleled ecosystem generates complex business challenges requiring sophisticated strategic guidance. The role of the Business Consultant has evolved from traditional advisory to an indispensable partner in navigating digital transformation, market expansion, regulatory compliance (especially around data privacy and AI ethics), and sustainable growth amid volatile economic conditions. This research directly addresses the critical gap in understanding how Business Consultants specifically operate within San Francisco's high-stakes environment, where failure to adapt can have immediate market consequences. The United States San Francisco context demands a specialized approach distinct from national or regional consultancy models.</w:t>
      </w:r>
    </w:p>
    <w:bookmarkEnd w:id="21"/>
    <w:bookmarkStart w:id="22" w:name="problem-statement"/>
    <w:p>
      <w:pPr>
        <w:pStyle w:val="Heading2"/>
      </w:pPr>
      <w:r>
        <w:t xml:space="preserve">2. Problem Statement</w:t>
      </w:r>
    </w:p>
    <w:p>
      <w:pPr>
        <w:pStyle w:val="FirstParagraph"/>
      </w:pPr>
      <w:r>
        <w:t xml:space="preserve">Despite the proliferation of Business Consulting firms in San Francisco, there is limited empirical research analyzing their operational effectiveness, client value perception, and adaptive strategies within the city's unique socioeconomic and technological context. Key challenges include:</w:t>
      </w:r>
    </w:p>
    <w:p>
      <w:pPr>
        <w:numPr>
          <w:ilvl w:val="0"/>
          <w:numId w:val="1001"/>
        </w:numPr>
        <w:pStyle w:val="Compact"/>
      </w:pPr>
      <w:r>
        <w:t xml:space="preserve">The rapid pace of technological innovation (AI, blockchain) outstripping traditional consulting frameworks.</w:t>
      </w:r>
    </w:p>
    <w:p>
      <w:pPr>
        <w:numPr>
          <w:ilvl w:val="0"/>
          <w:numId w:val="1001"/>
        </w:numPr>
        <w:pStyle w:val="Compact"/>
      </w:pPr>
      <w:r>
        <w:t xml:space="preserve">Intense competition for top-tier consultants among major tech firms and startups, driving up costs and attrition.</w:t>
      </w:r>
    </w:p>
    <w:p>
      <w:pPr>
        <w:numPr>
          <w:ilvl w:val="0"/>
          <w:numId w:val="1001"/>
        </w:numPr>
        <w:pStyle w:val="Compact"/>
      </w:pPr>
      <w:r>
        <w:t xml:space="preserve">Client expectations for hyper-localized solutions addressing San Francisco-specific issues like housing affordability impacting workforce stability and complex municipal regulations (e.g., data privacy laws).</w:t>
      </w:r>
    </w:p>
    <w:p>
      <w:pPr>
        <w:numPr>
          <w:ilvl w:val="0"/>
          <w:numId w:val="1001"/>
        </w:numPr>
        <w:pStyle w:val="Compact"/>
      </w:pPr>
      <w:r>
        <w:t xml:space="preserve">A disconnect between generic consulting methodologies and the nuanced needs of early-stage ventures versus established enterprises within the San Francisco market.</w:t>
      </w:r>
    </w:p>
    <w:p>
      <w:pPr>
        <w:pStyle w:val="FirstParagraph"/>
      </w:pPr>
      <w:r>
        <w:t xml:space="preserve">This research directly targets these gaps to provide a data-driven foundation for enhancing Business Consultant efficacy in United States San Francisco.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States San Francisco context:</w:t>
      </w:r>
    </w:p>
    <w:p>
      <w:pPr>
        <w:numPr>
          <w:ilvl w:val="0"/>
          <w:numId w:val="1002"/>
        </w:numPr>
        <w:pStyle w:val="Compact"/>
      </w:pPr>
      <w:r>
        <w:t xml:space="preserve">Map the current landscape of Business Consultant service offerings, specializations, and client segments operating in San Francisco.</w:t>
      </w:r>
    </w:p>
    <w:p>
      <w:pPr>
        <w:numPr>
          <w:ilvl w:val="0"/>
          <w:numId w:val="1002"/>
        </w:numPr>
        <w:pStyle w:val="Compact"/>
      </w:pPr>
      <w:r>
        <w:t xml:space="preserve">Evaluate client satisfaction metrics specifically tied to strategic outcomes (e.g., market share growth, operational efficiency gains) achieved through consulting engagements unique to the SF market.</w:t>
      </w:r>
    </w:p>
    <w:p>
      <w:pPr>
        <w:numPr>
          <w:ilvl w:val="0"/>
          <w:numId w:val="1002"/>
        </w:numPr>
        <w:pStyle w:val="Compact"/>
      </w:pPr>
      <w:r>
        <w:t xml:space="preserve">Identify critical success factors and common failure points for Business Consultants navigating San Francisco's specific regulatory, cultural, and competitive environment.</w:t>
      </w:r>
    </w:p>
    <w:p>
      <w:pPr>
        <w:numPr>
          <w:ilvl w:val="0"/>
          <w:numId w:val="1002"/>
        </w:numPr>
        <w:pStyle w:val="Compact"/>
      </w:pPr>
      <w:r>
        <w:t xml:space="preserve">Analyze the impact of emerging technologies (particularly AI-driven analytics) on Business Consultant service delivery models within a United States San Francisco firm.</w:t>
      </w:r>
    </w:p>
    <w:p>
      <w:pPr>
        <w:numPr>
          <w:ilvl w:val="0"/>
          <w:numId w:val="1002"/>
        </w:numPr>
        <w:pStyle w:val="Compact"/>
      </w:pPr>
      <w:r>
        <w:t xml:space="preserve">Develop evidence-based recommendations for optimizing consulting practices to better serve the evolving needs of businesses operating from San Francisco.</w:t>
      </w:r>
    </w:p>
    <w:bookmarkEnd w:id="23"/>
    <w:bookmarkStart w:id="24" w:name="methodology"/>
    <w:p>
      <w:pPr>
        <w:pStyle w:val="Heading2"/>
      </w:pPr>
      <w:r>
        <w:t xml:space="preserve">4. Methodology</w:t>
      </w:r>
    </w:p>
    <w:p>
      <w:pPr>
        <w:pStyle w:val="FirstParagraph"/>
      </w:pPr>
      <w:r>
        <w:t xml:space="preserve">This mixed-methods research employs a triangulated approach designed specifically for the United States San Francisco setting:</w:t>
      </w:r>
    </w:p>
    <w:p>
      <w:pPr>
        <w:numPr>
          <w:ilvl w:val="0"/>
          <w:numId w:val="1003"/>
        </w:numPr>
        <w:pStyle w:val="Compact"/>
      </w:pPr>
      <w:r>
        <w:rPr>
          <w:bCs/>
          <w:b/>
        </w:rPr>
        <w:t xml:space="preserve">Qualitative Phase (Semi-Structured Interviews):</w:t>
      </w:r>
      <w:r>
        <w:t xml:space="preserve"> </w:t>
      </w:r>
      <w:r>
        <w:t xml:space="preserve">Conduct in-depth interviews with 30+ key stakeholders over 6 months, including Business Consultants from major firms (e.g., McKinsey, BCG presence in SF), boutique consultants specializing in tech/SF markets, and C-suite executives of client companies spanning startups to Fortune 500 HQs located in San Francisco. Focus: Deep dive into challenges, value perception, and adaptation strategies.</w:t>
      </w:r>
    </w:p>
    <w:p>
      <w:pPr>
        <w:numPr>
          <w:ilvl w:val="0"/>
          <w:numId w:val="1003"/>
        </w:numPr>
        <w:pStyle w:val="Compact"/>
      </w:pPr>
      <w:r>
        <w:rPr>
          <w:bCs/>
          <w:b/>
        </w:rPr>
        <w:t xml:space="preserve">Quantitative Phase (Online Survey):</w:t>
      </w:r>
      <w:r>
        <w:t xml:space="preserve"> </w:t>
      </w:r>
      <w:r>
        <w:t xml:space="preserve">Distribute a targeted survey to 200+ Business Consultants registered with the San Francisco Chamber of Commerce and relevant professional associations. Measure service utilization, perceived ROI metrics (client-specific), skill gaps, and market trends within United States San Francisco.</w:t>
      </w:r>
    </w:p>
    <w:p>
      <w:pPr>
        <w:numPr>
          <w:ilvl w:val="0"/>
          <w:numId w:val="1003"/>
        </w:numPr>
        <w:pStyle w:val="Compact"/>
      </w:pPr>
      <w:r>
        <w:rPr>
          <w:bCs/>
          <w:b/>
        </w:rPr>
        <w:t xml:space="preserve">Secondary Data Analysis:</w:t>
      </w:r>
      <w:r>
        <w:t xml:space="preserve"> </w:t>
      </w:r>
      <w:r>
        <w:t xml:space="preserve">Complement primary data with analysis of local economic reports (SF Chamber, EDD), industry trend reports (Gartner, McKinsey US Tech Reports), and regulatory changes impacting consulting services in California.</w:t>
      </w:r>
    </w:p>
    <w:bookmarkEnd w:id="24"/>
    <w:bookmarkStart w:id="25" w:name="significance-expected-outcomes"/>
    <w:p>
      <w:pPr>
        <w:pStyle w:val="Heading2"/>
      </w:pPr>
      <w:r>
        <w:t xml:space="preserve">5. Significance &amp; Expected Outcomes</w:t>
      </w:r>
    </w:p>
    <w:p>
      <w:pPr>
        <w:pStyle w:val="FirstParagraph"/>
      </w:pPr>
      <w:r>
        <w:t xml:space="preserve">This research holds significant value for multiple stakeholders within the United States San Francisco business ecosystem:</w:t>
      </w:r>
    </w:p>
    <w:p>
      <w:pPr>
        <w:numPr>
          <w:ilvl w:val="0"/>
          <w:numId w:val="1004"/>
        </w:numPr>
        <w:pStyle w:val="Compact"/>
      </w:pPr>
      <w:r>
        <w:rPr>
          <w:bCs/>
          <w:b/>
        </w:rPr>
        <w:t xml:space="preserve">Business Consultants:</w:t>
      </w:r>
      <w:r>
        <w:t xml:space="preserve"> </w:t>
      </w:r>
      <w:r>
        <w:t xml:space="preserve">Provides actionable insights to refine service models, enhance local market relevance, and demonstrate tangible value specifically in the demanding San Francisco arena.</w:t>
      </w:r>
    </w:p>
    <w:p>
      <w:pPr>
        <w:numPr>
          <w:ilvl w:val="0"/>
          <w:numId w:val="1004"/>
        </w:numPr>
        <w:pStyle w:val="Compact"/>
      </w:pPr>
      <w:r>
        <w:rPr>
          <w:bCs/>
          <w:b/>
        </w:rPr>
        <w:t xml:space="preserve">Corporate Clients (SF-Based):</w:t>
      </w:r>
      <w:r>
        <w:t xml:space="preserve"> </w:t>
      </w:r>
      <w:r>
        <w:t xml:space="preserve">Equips decision-makers with data to select and manage Business Consultant partnerships more effectively for navigating San Francisco's unique challenges.</w:t>
      </w:r>
    </w:p>
    <w:p>
      <w:pPr>
        <w:numPr>
          <w:ilvl w:val="0"/>
          <w:numId w:val="1004"/>
        </w:numPr>
        <w:pStyle w:val="Compact"/>
      </w:pPr>
      <w:r>
        <w:rPr>
          <w:bCs/>
          <w:b/>
        </w:rPr>
        <w:t xml:space="preserve">Educational Institutions:</w:t>
      </w:r>
      <w:r>
        <w:t xml:space="preserve"> </w:t>
      </w:r>
      <w:r>
        <w:t xml:space="preserve">Informs curriculum development at UC Berkeley Haas, Stanford GSB, and local community colleges on the evolving skill sets required for consultants targeting the United States San Francisco market.</w:t>
      </w:r>
    </w:p>
    <w:p>
      <w:pPr>
        <w:numPr>
          <w:ilvl w:val="0"/>
          <w:numId w:val="1004"/>
        </w:numPr>
        <w:pStyle w:val="Compact"/>
      </w:pPr>
      <w:r>
        <w:rPr>
          <w:bCs/>
          <w:b/>
        </w:rPr>
        <w:t xml:space="preserve">Local Government &amp; Economic Development:</w:t>
      </w:r>
      <w:r>
        <w:t xml:space="preserve"> </w:t>
      </w:r>
      <w:r>
        <w:t xml:space="preserve">Offers data to support policies fostering a healthy consulting ecosystem that drives innovation and job creation within San Francisco and the broader United States economy.</w:t>
      </w:r>
    </w:p>
    <w:bookmarkEnd w:id="25"/>
    <w:bookmarkStart w:id="26" w:name="scope-and-limitations"/>
    <w:p>
      <w:pPr>
        <w:pStyle w:val="Heading2"/>
      </w:pPr>
      <w:r>
        <w:t xml:space="preserve">6. Scope and Limitations</w:t>
      </w:r>
    </w:p>
    <w:p>
      <w:pPr>
        <w:pStyle w:val="FirstParagraph"/>
      </w:pPr>
      <w:r>
        <w:t xml:space="preserve">This study is specifically focused on Business Consultants providing strategic advisory services (not operational or technical implementation) to for-profit organizations headquartered or operating significantly within United States San Francisco. It concentrates on the period 2023-2025, capturing post-pandemic market dynamics and current tech disruption trends. Limitations include potential sampling bias towards larger firms (though efforts will be made to include boutique consultants) and the inherent subjectivity of client satisfaction metrics, mitigated through triangulation.</w:t>
      </w:r>
    </w:p>
    <w:bookmarkEnd w:id="26"/>
    <w:bookmarkStart w:id="27" w:name="timeline"/>
    <w:p>
      <w:pPr>
        <w:pStyle w:val="Heading2"/>
      </w:pPr>
      <w:r>
        <w:t xml:space="preserve">7. Timeline</w:t>
      </w:r>
    </w:p>
    <w:p>
      <w:pPr>
        <w:numPr>
          <w:ilvl w:val="0"/>
          <w:numId w:val="1005"/>
        </w:numPr>
        <w:pStyle w:val="Compact"/>
      </w:pPr>
      <w:r>
        <w:rPr>
          <w:bCs/>
          <w:b/>
        </w:rPr>
        <w:t xml:space="preserve">Month 1-2:</w:t>
      </w:r>
      <w:r>
        <w:t xml:space="preserve"> </w:t>
      </w:r>
      <w:r>
        <w:t xml:space="preserve">Literature Review &amp; Finalization of Research Instruments (Interview Guide, Survey)</w:t>
      </w:r>
    </w:p>
    <w:p>
      <w:pPr>
        <w:numPr>
          <w:ilvl w:val="0"/>
          <w:numId w:val="1005"/>
        </w:numPr>
        <w:pStyle w:val="Compact"/>
      </w:pPr>
      <w:r>
        <w:rPr>
          <w:bCs/>
          <w:b/>
        </w:rPr>
        <w:t xml:space="preserve">Month 3-4:</w:t>
      </w:r>
      <w:r>
        <w:t xml:space="preserve"> </w:t>
      </w:r>
      <w:r>
        <w:t xml:space="preserve">Primary Data Collection: Conduct Interviews, Launch Survey</w:t>
      </w:r>
    </w:p>
    <w:p>
      <w:pPr>
        <w:numPr>
          <w:ilvl w:val="0"/>
          <w:numId w:val="1005"/>
        </w:numPr>
        <w:pStyle w:val="Compact"/>
      </w:pPr>
      <w:r>
        <w:rPr>
          <w:bCs/>
          <w:b/>
        </w:rPr>
        <w:t xml:space="preserve">Month 5:</w:t>
      </w:r>
      <w:r>
        <w:t xml:space="preserve"> </w:t>
      </w:r>
      <w:r>
        <w:t xml:space="preserve">Data Analysis (Qualitative Coding &amp; Quantitative Statistical Analysis)</w:t>
      </w:r>
    </w:p>
    <w:p>
      <w:pPr>
        <w:numPr>
          <w:ilvl w:val="0"/>
          <w:numId w:val="1005"/>
        </w:numPr>
        <w:pStyle w:val="Compact"/>
      </w:pPr>
      <w:r>
        <w:rPr>
          <w:bCs/>
          <w:b/>
        </w:rPr>
        <w:t xml:space="preserve">Month 6:</w:t>
      </w:r>
      <w:r>
        <w:t xml:space="preserve"> </w:t>
      </w:r>
      <w:r>
        <w:t xml:space="preserve">Drafting Findings, Developing Recommendations</w:t>
      </w:r>
    </w:p>
    <w:p>
      <w:pPr>
        <w:numPr>
          <w:ilvl w:val="0"/>
          <w:numId w:val="1005"/>
        </w:numPr>
        <w:pStyle w:val="Compact"/>
      </w:pPr>
      <w:r>
        <w:rPr>
          <w:bCs/>
          <w:b/>
        </w:rPr>
        <w:t xml:space="preserve">Month 7:</w:t>
      </w:r>
      <w:r>
        <w:t xml:space="preserve"> </w:t>
      </w:r>
      <w:r>
        <w:t xml:space="preserve">Final Report Compilation &amp; Stakeholder Presentation (San Francisco, CA)</w:t>
      </w:r>
    </w:p>
    <w:bookmarkEnd w:id="27"/>
    <w:bookmarkStart w:id="28" w:name="conclusion"/>
    <w:p>
      <w:pPr>
        <w:pStyle w:val="Heading2"/>
      </w:pPr>
      <w:r>
        <w:t xml:space="preserve">8. Conclusion</w:t>
      </w:r>
    </w:p>
    <w:p>
      <w:pPr>
        <w:pStyle w:val="FirstParagraph"/>
      </w:pPr>
      <w:r>
        <w:t xml:space="preserve">The Business Consultant is not merely a service provider but a critical strategic asset for organizations navigating the complexities of the United States San Francisco business environment. This research proposal outlines a necessary investigation into how these professionals operate, deliver value, and adapt within one of the world's most dynamic and challenging economic centers. By generating specific evidence-based insights tailored to San Francisco's unique context, this study will directly contribute to strengthening the strategic advisory ecosystem that underpins innovation and growth in Northern California and serves as a model for consulting effectiveness across the United States. The findings will be instrumental in ensuring Business Consultants remain at the forefront of enabling organizational success within United States San Francisco.</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Ecosystem in United States San Francisco</dc:title>
  <dc:creator/>
  <dc:language>en</dc:language>
  <cp:keywords/>
  <dcterms:created xsi:type="dcterms:W3CDTF">2025-12-10T15:47:01Z</dcterms:created>
  <dcterms:modified xsi:type="dcterms:W3CDTF">2025-12-10T15:47:01Z</dcterms:modified>
</cp:coreProperties>
</file>

<file path=docProps/custom.xml><?xml version="1.0" encoding="utf-8"?>
<Properties xmlns="http://schemas.openxmlformats.org/officeDocument/2006/custom-properties" xmlns:vt="http://schemas.openxmlformats.org/officeDocument/2006/docPropsVTypes"/>
</file>