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Navigating</w:t>
      </w:r>
      <w:r>
        <w:t xml:space="preserve"> </w:t>
      </w:r>
      <w:r>
        <w:t xml:space="preserve">Economic</w:t>
      </w:r>
      <w:r>
        <w:t xml:space="preserve"> </w:t>
      </w:r>
      <w:r>
        <w:t xml:space="preserve">Challenges</w:t>
      </w:r>
      <w:r>
        <w:t xml:space="preserve"> </w:t>
      </w:r>
      <w:r>
        <w:t xml:space="preserve">-</w:t>
      </w:r>
      <w:r>
        <w:t xml:space="preserve"> </w:t>
      </w:r>
      <w:r>
        <w:t xml:space="preserve">A</w:t>
      </w:r>
      <w:r>
        <w:t xml:space="preserve"> </w:t>
      </w:r>
      <w:r>
        <w:t xml:space="preserve">Caracas,</w:t>
      </w:r>
      <w:r>
        <w:t xml:space="preserve"> </w:t>
      </w:r>
      <w:r>
        <w:t xml:space="preserve">Venezuela</w:t>
      </w:r>
      <w:r>
        <w:t xml:space="preserve"> </w:t>
      </w:r>
      <w:r>
        <w:t xml:space="preserve">Case</w:t>
      </w:r>
      <w:r>
        <w:t xml:space="preserve"> </w:t>
      </w:r>
      <w:r>
        <w:t xml:space="preserve">Study</w:t>
      </w:r>
    </w:p>
    <w:bookmarkStart w:id="28" w:name="X75042b047a5938665c9bd451f35ffadbb31a69c"/>
    <w:p>
      <w:pPr>
        <w:pStyle w:val="Heading1"/>
      </w:pPr>
      <w:r>
        <w:t xml:space="preserve">Research Proposal: The Critical Role of Business Consultants in Economic Resilience – A Case Study of Caracas, Venezuela</w:t>
      </w:r>
    </w:p>
    <w:bookmarkStart w:id="20" w:name="abstract"/>
    <w:p>
      <w:pPr>
        <w:pStyle w:val="Heading2"/>
      </w:pPr>
      <w:r>
        <w:t xml:space="preserve">Abstract</w:t>
      </w:r>
    </w:p>
    <w:p>
      <w:pPr>
        <w:pStyle w:val="FirstParagraph"/>
      </w:pPr>
      <w:r>
        <w:t xml:space="preserve">This research proposal outlines a comprehensive investigation into the evolving role and strategic necessity of the</w:t>
      </w:r>
      <w:r>
        <w:t xml:space="preserve"> </w:t>
      </w:r>
      <w:r>
        <w:rPr>
          <w:iCs/>
          <w:i/>
        </w:rPr>
        <w:t xml:space="preserve">Business Consultant</w:t>
      </w:r>
      <w:r>
        <w:t xml:space="preserve"> </w:t>
      </w:r>
      <w:r>
        <w:t xml:space="preserve">within Venezuela's severely challenged economic landscape, with a specific focus on Caracas as the nation's primary commercial hub. Amidst hyperinflation, chronic supply chain disruptions, and institutional instability, local businesses face unprecedented operational hurdles. This</w:t>
      </w:r>
      <w:r>
        <w:t xml:space="preserve"> </w:t>
      </w:r>
      <w:r>
        <w:rPr>
          <w:iCs/>
          <w:i/>
        </w:rPr>
        <w:t xml:space="preserve">Research Proposal</w:t>
      </w:r>
      <w:r>
        <w:t xml:space="preserve"> </w:t>
      </w:r>
      <w:r>
        <w:t xml:space="preserve">aims to identify how specialized</w:t>
      </w:r>
      <w:r>
        <w:t xml:space="preserve"> </w:t>
      </w:r>
      <w:r>
        <w:rPr>
          <w:iCs/>
          <w:i/>
        </w:rPr>
        <w:t xml:space="preserve">Business Consultant</w:t>
      </w:r>
      <w:r>
        <w:t xml:space="preserve"> </w:t>
      </w:r>
      <w:r>
        <w:t xml:space="preserve">services can be effectively tailored to provide actionable solutions for Venezuelan enterprises operating in Caracas. Through a mixed-methods approach combining field surveys, case studies of local consultancies, and stakeholder interviews, this study will generate evidence-based recommendations for enhancing the impact of consultancy services in one of the world's most complex economic environments. The findings are expected to significantly contribute to both academic literature on business consulting in crisis economies and practical frameworks for sustainable enterprise growth within Venezuela Caracas.</w:t>
      </w:r>
    </w:p>
    <w:bookmarkEnd w:id="20"/>
    <w:bookmarkStart w:id="21" w:name="introduction-contextual-imperative"/>
    <w:p>
      <w:pPr>
        <w:pStyle w:val="Heading2"/>
      </w:pPr>
      <w:r>
        <w:t xml:space="preserve">1. Introduction: Contextual Imperative</w:t>
      </w:r>
    </w:p>
    <w:p>
      <w:pPr>
        <w:pStyle w:val="FirstParagraph"/>
      </w:pPr>
      <w:r>
        <w:t xml:space="preserve">Venezuela, particularly its capital city Caracas, presents an unparalleled case study of economic turmoil. The nation has endured years of deep recession (IMF data indicates a cumulative GDP decline exceeding 80% since 2013), hyperinflation exceeding 100,000% annually in recent years (Central Bank of Venezuela, 2023), and pervasive shortages across all sectors. These conditions have devastated formal businesses, pushed vast segments into the informal economy, and eroded managerial capabilities. While international consultants often focus on macroeconomic policy, the immediate survival and adaptation needs of local enterprises in Caracas demand a different perspective. This</w:t>
      </w:r>
      <w:r>
        <w:t xml:space="preserve"> </w:t>
      </w:r>
      <w:r>
        <w:rPr>
          <w:iCs/>
          <w:i/>
        </w:rPr>
        <w:t xml:space="preserve">Research Proposal</w:t>
      </w:r>
      <w:r>
        <w:t xml:space="preserve"> </w:t>
      </w:r>
      <w:r>
        <w:t xml:space="preserve">argues that a specialized</w:t>
      </w:r>
      <w:r>
        <w:t xml:space="preserve"> </w:t>
      </w:r>
      <w:r>
        <w:rPr>
          <w:iCs/>
          <w:i/>
        </w:rPr>
        <w:t xml:space="preserve">Business Consultant</w:t>
      </w:r>
      <w:r>
        <w:t xml:space="preserve">, deeply embedded in Venezuela's unique socio-economic fabric, is not merely beneficial but critical for enabling business continuity and fostering resilience. The primary objective is to map the specific challenges faced by businesses in Caracas and evaluate how localized consulting interventions can effectively address them, moving beyond generic Western models.</w:t>
      </w:r>
    </w:p>
    <w:bookmarkEnd w:id="21"/>
    <w:bookmarkStart w:id="22" w:name="problem-statement"/>
    <w:p>
      <w:pPr>
        <w:pStyle w:val="Heading2"/>
      </w:pPr>
      <w:r>
        <w:t xml:space="preserve">2. Problem Statement</w:t>
      </w:r>
    </w:p>
    <w:p>
      <w:pPr>
        <w:pStyle w:val="FirstParagraph"/>
      </w:pPr>
      <w:r>
        <w:t xml:space="preserve">The current landscape for businesses in Venezuela Caracas is characterized by extreme volatility. Key operational challenges include: chronic cash flow crises due to currency instability, unreliable access to critical inputs and raw materials, complex and rapidly shifting regulatory environments (often involving multiple parallel systems), significant loss of skilled management personnel ("brain drain"), and heightened vulnerability to price shocks. Standard international</w:t>
      </w:r>
      <w:r>
        <w:t xml:space="preserve"> </w:t>
      </w:r>
      <w:r>
        <w:rPr>
          <w:iCs/>
          <w:i/>
        </w:rPr>
        <w:t xml:space="preserve">Business Consultant</w:t>
      </w:r>
      <w:r>
        <w:t xml:space="preserve"> </w:t>
      </w:r>
      <w:r>
        <w:t xml:space="preserve">practices often prove ineffective or irrelevant in this context due to a lack of deep local knowledge, failure to account for the hyperinflationary environment, and an over-reliance on technology solutions inaccessible to most local firms. Consequently, many potential clients in Caracas either cannot afford consultancy services or dismiss them as impractical. This research directly addresses the critical gap: *How can a</w:t>
      </w:r>
      <w:r>
        <w:t xml:space="preserve"> </w:t>
      </w:r>
      <w:r>
        <w:rPr>
          <w:iCs/>
          <w:i/>
        </w:rPr>
        <w:t xml:space="preserve">Business Consultant</w:t>
      </w:r>
      <w:r>
        <w:t xml:space="preserve"> </w:t>
      </w:r>
      <w:r>
        <w:t xml:space="preserve">develop and deliver value-added services specifically designed for the operational realities of Venezuelan businesses navigating crisis conditions in Caracas?*</w:t>
      </w:r>
    </w:p>
    <w:bookmarkEnd w:id="22"/>
    <w:bookmarkStart w:id="23" w:name="literature-review-gaps-in-crisis-context"/>
    <w:p>
      <w:pPr>
        <w:pStyle w:val="Heading2"/>
      </w:pPr>
      <w:r>
        <w:t xml:space="preserve">3. Literature Review: Gaps in Crisis Context</w:t>
      </w:r>
    </w:p>
    <w:p>
      <w:pPr>
        <w:pStyle w:val="FirstParagraph"/>
      </w:pPr>
      <w:r>
        <w:t xml:space="preserve">Existing literature on business consulting predominantly focuses on stable, developed economies or post-conflict scenarios. While studies on consultancy effectiveness in emerging markets exist (e.g., Prahalad &amp; Hamel, 1994), few address the specific demands of hyperinflationary economies with collapsing infrastructure and institutional breakdown like Venezuela. Research by UNCTAD (2022) highlights the severe impact of economic crises on SMEs but lacks actionable consultancy frameworks. Crucially, there is a significant absence of studies examining how a</w:t>
      </w:r>
      <w:r>
        <w:t xml:space="preserve"> </w:t>
      </w:r>
      <w:r>
        <w:rPr>
          <w:iCs/>
          <w:i/>
        </w:rPr>
        <w:t xml:space="preserve">Business Consultant</w:t>
      </w:r>
      <w:r>
        <w:t xml:space="preserve"> </w:t>
      </w:r>
      <w:r>
        <w:t xml:space="preserve">must adapt their methodology, value proposition, and service delivery models specifically for Caracas's unique environment – where dollarized transactions are common, informal networks are vital for supply chains, and short-term operational survival dominates long-term strategic thinking. This research directly targets this critical knowledge gap.</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primary operational and strategic pain points faced by SMEs and micro-enterprises operating within Caracas's formal and informal sectors.</w:t>
      </w:r>
    </w:p>
    <w:p>
      <w:pPr>
        <w:numPr>
          <w:ilvl w:val="0"/>
          <w:numId w:val="1001"/>
        </w:numPr>
        <w:pStyle w:val="Compact"/>
      </w:pPr>
      <w:r>
        <w:t xml:space="preserve">To evaluate the current capacity, methodologies, and perceived value of existing local (</w:t>
      </w:r>
      <w:r>
        <w:rPr>
          <w:iCs/>
          <w:i/>
        </w:rPr>
        <w:t xml:space="preserve">Business Consultant</w:t>
      </w:r>
      <w:r>
        <w:t xml:space="preserve">) services catering to Venezuelan businesses in Caracas.</w:t>
      </w:r>
    </w:p>
    <w:p>
      <w:pPr>
        <w:numPr>
          <w:ilvl w:val="0"/>
          <w:numId w:val="1001"/>
        </w:numPr>
        <w:pStyle w:val="Compact"/>
      </w:pPr>
      <w:r>
        <w:t xml:space="preserve">To identify specific, contextually appropriate consulting service models (e.g., rapid cash-flow diagnostics, informal supply chain mapping, hyperinflation-adjusted pricing strategies) that can deliver tangible results for Caracas-based businesses.</w:t>
      </w:r>
    </w:p>
    <w:p>
      <w:pPr>
        <w:numPr>
          <w:ilvl w:val="0"/>
          <w:numId w:val="1001"/>
        </w:numPr>
        <w:pStyle w:val="Compact"/>
      </w:pPr>
      <w:r>
        <w:t xml:space="preserve">To develop a practical framework for training and deploying effective</w:t>
      </w:r>
      <w:r>
        <w:t xml:space="preserve"> </w:t>
      </w:r>
      <w:r>
        <w:rPr>
          <w:iCs/>
          <w:i/>
        </w:rPr>
        <w:t xml:space="preserve">Business Consultant</w:t>
      </w:r>
      <w:r>
        <w:t xml:space="preserve"> </w:t>
      </w:r>
      <w:r>
        <w:t xml:space="preserve">professionals within Venezuela's current economic reality.</w:t>
      </w:r>
    </w:p>
    <w:bookmarkEnd w:id="24"/>
    <w:bookmarkStart w:id="25" w:name="methodology"/>
    <w:p>
      <w:pPr>
        <w:pStyle w:val="Heading2"/>
      </w:pPr>
      <w:r>
        <w:t xml:space="preserve">5. Methodology</w:t>
      </w:r>
    </w:p>
    <w:p>
      <w:pPr>
        <w:pStyle w:val="FirstParagraph"/>
      </w:pPr>
      <w:r>
        <w:t xml:space="preserve">This study will employ a rigorous mixed-methods approach over 18 months, centered on Caracas:</w:t>
      </w:r>
    </w:p>
    <w:p>
      <w:pPr>
        <w:numPr>
          <w:ilvl w:val="0"/>
          <w:numId w:val="1002"/>
        </w:numPr>
        <w:pStyle w:val="Compact"/>
      </w:pPr>
      <w:r>
        <w:rPr>
          <w:bCs/>
          <w:b/>
        </w:rPr>
        <w:t xml:space="preserve">Phase 1: Quantitative Survey (Months 1-4):</w:t>
      </w:r>
      <w:r>
        <w:t xml:space="preserve"> </w:t>
      </w:r>
      <w:r>
        <w:t xml:space="preserve">Targeting 250+ SMEs across diverse sectors (retail, manufacturing, services) in key Caracas districts (e.g., El Rosal, Chacao, La Castellana). Structured questionnaires will assess specific challenges and willingness to engage with consultancy services.</w:t>
      </w:r>
    </w:p>
    <w:p>
      <w:pPr>
        <w:numPr>
          <w:ilvl w:val="0"/>
          <w:numId w:val="1002"/>
        </w:numPr>
        <w:pStyle w:val="Compact"/>
      </w:pPr>
      <w:r>
        <w:rPr>
          <w:bCs/>
          <w:b/>
        </w:rPr>
        <w:t xml:space="preserve">Phase 2: Qualitative Deep Dives (Months 5-10):</w:t>
      </w:r>
      <w:r>
        <w:t xml:space="preserve"> </w:t>
      </w:r>
      <w:r>
        <w:t xml:space="preserve">Conducting in-depth interviews (n=30) with business owners, managers, and *local*</w:t>
      </w:r>
      <w:r>
        <w:t xml:space="preserve"> </w:t>
      </w:r>
      <w:r>
        <w:rPr>
          <w:iCs/>
          <w:i/>
        </w:rPr>
        <w:t xml:space="preserve">Business Consultant</w:t>
      </w:r>
      <w:r>
        <w:t xml:space="preserve">s operating within Caracas. Focus groups will also be held to explore service preferences and barriers.</w:t>
      </w:r>
    </w:p>
    <w:p>
      <w:pPr>
        <w:numPr>
          <w:ilvl w:val="0"/>
          <w:numId w:val="1002"/>
        </w:numPr>
        <w:pStyle w:val="Compact"/>
      </w:pPr>
      <w:r>
        <w:rPr>
          <w:bCs/>
          <w:b/>
        </w:rPr>
        <w:t xml:space="preserve">Phase 3: Case Study Analysis (Months 11-15):</w:t>
      </w:r>
      <w:r>
        <w:t xml:space="preserve"> </w:t>
      </w:r>
      <w:r>
        <w:t xml:space="preserve">Selecting 5-7 businesses where specific consultancy interventions were implemented (or simulated based on findings) to assess impact on key metrics (cash flow stability, supply chain reliability, operational efficiency).</w:t>
      </w:r>
    </w:p>
    <w:p>
      <w:pPr>
        <w:numPr>
          <w:ilvl w:val="0"/>
          <w:numId w:val="1002"/>
        </w:numPr>
        <w:pStyle w:val="Compact"/>
      </w:pPr>
      <w:r>
        <w:rPr>
          <w:bCs/>
          <w:b/>
        </w:rPr>
        <w:t xml:space="preserve">Phase 4: Framework Development &amp; Validation (Months 16-18):</w:t>
      </w:r>
      <w:r>
        <w:t xml:space="preserve"> </w:t>
      </w:r>
      <w:r>
        <w:t xml:space="preserve">Synthesizing data to develop the context-specific</w:t>
      </w:r>
      <w:r>
        <w:t xml:space="preserve"> </w:t>
      </w:r>
      <w:r>
        <w:rPr>
          <w:iCs/>
          <w:i/>
        </w:rPr>
        <w:t xml:space="preserve">Business Consultant</w:t>
      </w:r>
      <w:r>
        <w:t xml:space="preserve"> </w:t>
      </w:r>
      <w:r>
        <w:t xml:space="preserve">framework, followed by validation workshops with stakeholders in Caracas.</w:t>
      </w:r>
    </w:p>
    <w:bookmarkEnd w:id="25"/>
    <w:bookmarkStart w:id="26" w:name="expected-outcomes-and-significance"/>
    <w:p>
      <w:pPr>
        <w:pStyle w:val="Heading2"/>
      </w:pPr>
      <w:r>
        <w:t xml:space="preserve">6. Expected Outcomes and Significance</w:t>
      </w:r>
    </w:p>
    <w:p>
      <w:pPr>
        <w:pStyle w:val="FirstParagraph"/>
      </w:pPr>
      <w:r>
        <w:t xml:space="preserve">This research will yield several critical outcomes:</w:t>
      </w:r>
    </w:p>
    <w:p>
      <w:pPr>
        <w:numPr>
          <w:ilvl w:val="0"/>
          <w:numId w:val="1003"/>
        </w:numPr>
        <w:pStyle w:val="Compact"/>
      </w:pPr>
      <w:r>
        <w:t xml:space="preserve">A validated taxonomy of core business challenges specific to Caracas enterprises in the current crisis, moving beyond generic "Venezuela" assumptions.</w:t>
      </w:r>
    </w:p>
    <w:p>
      <w:pPr>
        <w:numPr>
          <w:ilvl w:val="0"/>
          <w:numId w:val="1003"/>
        </w:numPr>
        <w:pStyle w:val="Compact"/>
      </w:pPr>
      <w:r>
        <w:t xml:space="preserve">Evidence-based best practices for delivering effective consultancy services within Venezuela's hyperinflationary and infrastructure-constrained environment.</w:t>
      </w:r>
    </w:p>
    <w:p>
      <w:pPr>
        <w:numPr>
          <w:ilvl w:val="0"/>
          <w:numId w:val="1003"/>
        </w:numPr>
        <w:pStyle w:val="Compact"/>
      </w:pPr>
      <w:r>
        <w:t xml:space="preserve">A practical, step-by-step framework for local and international firms aiming to establish or enhance their</w:t>
      </w:r>
      <w:r>
        <w:t xml:space="preserve"> </w:t>
      </w:r>
      <w:r>
        <w:rPr>
          <w:iCs/>
          <w:i/>
        </w:rPr>
        <w:t xml:space="preserve">Business Consultant</w:t>
      </w:r>
      <w:r>
        <w:t xml:space="preserve"> </w:t>
      </w:r>
      <w:r>
        <w:t xml:space="preserve">offerings in Caracas, emphasizing affordability, speed, and context-relevance.</w:t>
      </w:r>
    </w:p>
    <w:p>
      <w:pPr>
        <w:numPr>
          <w:ilvl w:val="0"/>
          <w:numId w:val="1003"/>
        </w:numPr>
        <w:pStyle w:val="Compact"/>
      </w:pPr>
      <w:r>
        <w:t xml:space="preserve">Actionable recommendations for training programs to build a new generation of Venezuelan consultants equipped with crisis-adaptive skills.</w:t>
      </w:r>
    </w:p>
    <w:p>
      <w:pPr>
        <w:pStyle w:val="FirstParagraph"/>
      </w:pPr>
      <w:r>
        <w:t xml:space="preserve">The significance extends beyond Venezuela. The framework developed will provide a novel model for business consulting in other severely distressed economies facing similar, multi-faceted crises, demonstrating how the core function of a</w:t>
      </w:r>
      <w:r>
        <w:t xml:space="preserve"> </w:t>
      </w:r>
      <w:r>
        <w:rPr>
          <w:iCs/>
          <w:i/>
        </w:rPr>
        <w:t xml:space="preserve">Business Consultant</w:t>
      </w:r>
      <w:r>
        <w:t xml:space="preserve"> </w:t>
      </w:r>
      <w:r>
        <w:t xml:space="preserve">can pivot from strategy to operational survival. For Caracas specifically, this research offers a vital roadmap towards building local capacity to navigate the economic abyss and foster incremental recovery.</w:t>
      </w:r>
    </w:p>
    <w:bookmarkEnd w:id="26"/>
    <w:bookmarkStart w:id="27" w:name="conclusion"/>
    <w:p>
      <w:pPr>
        <w:pStyle w:val="Heading2"/>
      </w:pPr>
      <w:r>
        <w:t xml:space="preserve">7. Conclusion</w:t>
      </w:r>
    </w:p>
    <w:p>
      <w:pPr>
        <w:pStyle w:val="FirstParagraph"/>
      </w:pPr>
      <w:r>
        <w:t xml:space="preserve">The economic crisis in Venezuela necessitates an immediate rethinking of business support mechanisms. The traditional role of the</w:t>
      </w:r>
      <w:r>
        <w:t xml:space="preserve"> </w:t>
      </w:r>
      <w:r>
        <w:rPr>
          <w:iCs/>
          <w:i/>
        </w:rPr>
        <w:t xml:space="preserve">Business Consultant</w:t>
      </w:r>
      <w:r>
        <w:t xml:space="preserve"> </w:t>
      </w:r>
      <w:r>
        <w:t xml:space="preserve">is inadequate; a new paradigm, deeply rooted in understanding the operational nightmare of Caracas enterprises, is essential. This</w:t>
      </w:r>
      <w:r>
        <w:t xml:space="preserve"> </w:t>
      </w:r>
      <w:r>
        <w:rPr>
          <w:iCs/>
          <w:i/>
        </w:rPr>
        <w:t xml:space="preserve">Research Proposal</w:t>
      </w:r>
      <w:r>
        <w:t xml:space="preserve"> </w:t>
      </w:r>
      <w:r>
        <w:t xml:space="preserve">provides a clear, actionable plan to investigate and define this critical new role. By focusing intensely on Venezuela Caracas as the epicenter of both challenge and potential solution development, this study promises not only academic rigor but also tangible outcomes that could empower hundreds or thousands of businesses to survive and adapt. The successful implementation of its findings would mark a significant step towards building economic resilience within one of the world's most troubled cities, proving that even in chaos, strategic business guidance can be a lifeline.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Role in Navigating Economic Challenges - A Caracas, Venezuela Case Study</dc:title>
  <dc:creator/>
  <dc:language>en</dc:language>
  <cp:keywords/>
  <dcterms:created xsi:type="dcterms:W3CDTF">2026-07-23T23:47:38Z</dcterms:created>
  <dcterms:modified xsi:type="dcterms:W3CDTF">2026-07-23T23:47:38Z</dcterms:modified>
</cp:coreProperties>
</file>

<file path=docProps/custom.xml><?xml version="1.0" encoding="utf-8"?>
<Properties xmlns="http://schemas.openxmlformats.org/officeDocument/2006/custom-properties" xmlns:vt="http://schemas.openxmlformats.org/officeDocument/2006/docPropsVTypes"/>
</file>