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8" w:name="X2bbc0b42f81e245c55143da8ce18feb0e96283f"/>
    <w:p>
      <w:pPr>
        <w:pStyle w:val="Heading1"/>
      </w:pPr>
      <w:r>
        <w:t xml:space="preserve">Research Proposal: The Evolution and Sustainability of the Carpenter Profession in Modern Construction Contexts of Argentina Córdoba</w:t>
      </w:r>
    </w:p>
    <w:bookmarkStart w:id="20" w:name="introduction"/>
    <w:p>
      <w:pPr>
        <w:pStyle w:val="Heading2"/>
      </w:pPr>
      <w:r>
        <w:t xml:space="preserve">Introduction</w:t>
      </w:r>
    </w:p>
    <w:p>
      <w:pPr>
        <w:pStyle w:val="FirstParagraph"/>
      </w:pPr>
      <w:r>
        <w:t xml:space="preserve">The carpentry profession represents a cornerstone of artisanal craftsmanship and structural innovation across Latin America, yet its contemporary trajectory in Argentina's economic landscape remains inadequately documented. This Research Proposal addresses the critical need to examine the evolving role of the</w:t>
      </w:r>
      <w:r>
        <w:t xml:space="preserve"> </w:t>
      </w:r>
      <w:r>
        <w:rPr>
          <w:iCs/>
          <w:i/>
        </w:rPr>
        <w:t xml:space="preserve">Carpenter</w:t>
      </w:r>
      <w:r>
        <w:t xml:space="preserve"> </w:t>
      </w:r>
      <w:r>
        <w:t xml:space="preserve">within Córdoba Province—Argentina's second-largest economic hub—to ensure the preservation and modernization of this vital trade. As Argentina Córdoba undergoes significant urban expansion and sustainable development initiatives, understanding how traditional carpentry integrates with contemporary construction demands becomes paramount for both cultural heritage conservation and economic resilience. This study will position the</w:t>
      </w:r>
      <w:r>
        <w:t xml:space="preserve"> </w:t>
      </w:r>
      <w:r>
        <w:rPr>
          <w:iCs/>
          <w:i/>
        </w:rPr>
        <w:t xml:space="preserve">Carpenter</w:t>
      </w:r>
      <w:r>
        <w:t xml:space="preserve"> </w:t>
      </w:r>
      <w:r>
        <w:t xml:space="preserve">not merely as a laborer but as a pivotal agent in advancing eco-friendly building practices within Argentina Córdoba's unique socio-economic context.</w:t>
      </w:r>
    </w:p>
    <w:bookmarkEnd w:id="20"/>
    <w:bookmarkStart w:id="21" w:name="problem-statement"/>
    <w:p>
      <w:pPr>
        <w:pStyle w:val="Heading2"/>
      </w:pPr>
      <w:r>
        <w:t xml:space="preserve">Problem Statement</w:t>
      </w:r>
    </w:p>
    <w:p>
      <w:pPr>
        <w:pStyle w:val="FirstParagraph"/>
      </w:pPr>
      <w:r>
        <w:t xml:space="preserve">Despite Córdoba's status as a regional manufacturing and agricultural leader, the carpentry sector faces existential threats. Rapid industrialization has eroded demand for bespoke wooden structures, while modern construction techniques prioritize concrete and steel over traditional timberwork. Simultaneously, vocational training programs fail to address emerging market needs—such as sustainable forestry integration or digital design tools—leaving Córdoba's</w:t>
      </w:r>
      <w:r>
        <w:t xml:space="preserve"> </w:t>
      </w:r>
      <w:r>
        <w:rPr>
          <w:iCs/>
          <w:i/>
        </w:rPr>
        <w:t xml:space="preserve">Carpenter</w:t>
      </w:r>
      <w:r>
        <w:t xml:space="preserve"> </w:t>
      </w:r>
      <w:r>
        <w:t xml:space="preserve">workforce struggling to compete. This gap risks the loss of irreplaceable heritage skills while simultaneously undermining Argentina Córdoba's potential for green construction growth. Current data (National Institute of Statistics and Censuses, 2023) indicates a 17% decline in artisanal carpentry businesses across Córdoba over the past decade, with no institutional framework to reverse this trend. Without urgent intervention, the cultural and economic value of the</w:t>
      </w:r>
      <w:r>
        <w:t xml:space="preserve"> </w:t>
      </w:r>
      <w:r>
        <w:rPr>
          <w:iCs/>
          <w:i/>
        </w:rPr>
        <w:t xml:space="preserve">Carpenter</w:t>
      </w:r>
      <w:r>
        <w:t xml:space="preserve"> </w:t>
      </w:r>
      <w:r>
        <w:t xml:space="preserve">in Argentina Córdoba will continue to diminish.</w:t>
      </w:r>
    </w:p>
    <w:bookmarkEnd w:id="21"/>
    <w:bookmarkStart w:id="22" w:name="literature-review-key-gaps"/>
    <w:p>
      <w:pPr>
        <w:pStyle w:val="Heading2"/>
      </w:pPr>
      <w:r>
        <w:t xml:space="preserve">Literature Review (Key Gaps)</w:t>
      </w:r>
    </w:p>
    <w:p>
      <w:pPr>
        <w:pStyle w:val="FirstParagraph"/>
      </w:pPr>
      <w:r>
        <w:t xml:space="preserve">Existing scholarship on Latin American craftsmanship predominantly focuses on rural communities or colonial-era practices (López, 2019), overlooking urban trades in industrialized provinces like Córdoba. Studies by the Argentine Chamber of Construction (Cámara Argentina de la Construcción, 2021) emphasize cost-efficiency but neglect artisanal value chains. Crucially, no research examines how the</w:t>
      </w:r>
      <w:r>
        <w:t xml:space="preserve"> </w:t>
      </w:r>
      <w:r>
        <w:rPr>
          <w:iCs/>
          <w:i/>
        </w:rPr>
        <w:t xml:space="preserve">Carpenter</w:t>
      </w:r>
      <w:r>
        <w:t xml:space="preserve"> </w:t>
      </w:r>
      <w:r>
        <w:t xml:space="preserve">in Argentina Córdoba navigates dual pressures: preserving heritage techniques while adopting sustainable materials (e.g., reclaimed wood from Córdoba's Parana River basin forests). This study bridges that void by centering the</w:t>
      </w:r>
      <w:r>
        <w:t xml:space="preserve"> </w:t>
      </w:r>
      <w:r>
        <w:rPr>
          <w:iCs/>
          <w:i/>
        </w:rPr>
        <w:t xml:space="preserve">Carpenter</w:t>
      </w:r>
      <w:r>
        <w:t xml:space="preserve"> </w:t>
      </w:r>
      <w:r>
        <w:t xml:space="preserve">as a dynamic professional within Argentina's evolving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map the current socio-professional landscape of carpenters across Córdoba Province through quantitative and qualitative analysis.</w:t>
      </w:r>
    </w:p>
    <w:p>
      <w:pPr>
        <w:numPr>
          <w:ilvl w:val="0"/>
          <w:numId w:val="1001"/>
        </w:numPr>
        <w:pStyle w:val="Compact"/>
      </w:pPr>
      <w:r>
        <w:t xml:space="preserve">To identify barriers (regulatory, educational, market-based) hindering the integration of traditional carpentry with modern sustainable building standards in Argentina Córdoba.</w:t>
      </w:r>
    </w:p>
    <w:p>
      <w:pPr>
        <w:numPr>
          <w:ilvl w:val="0"/>
          <w:numId w:val="1001"/>
        </w:numPr>
        <w:pStyle w:val="Compact"/>
      </w:pPr>
      <w:r>
        <w:t xml:space="preserve">To co-develop actionable strategies for vocational training institutions and local policymakers to future-proof the carpenter profession within Argentina's green economy framework.</w:t>
      </w:r>
    </w:p>
    <w:p>
      <w:pPr>
        <w:numPr>
          <w:ilvl w:val="0"/>
          <w:numId w:val="1001"/>
        </w:numPr>
        <w:pStyle w:val="Compact"/>
      </w:pPr>
      <w:r>
        <w:t xml:space="preserve">To document successful case studies where Córdoba-based</w:t>
      </w:r>
      <w:r>
        <w:t xml:space="preserve"> </w:t>
      </w:r>
      <w:r>
        <w:rPr>
          <w:iCs/>
          <w:i/>
        </w:rPr>
        <w:t xml:space="preserve">Carpenter</w:t>
      </w:r>
      <w:r>
        <w:t xml:space="preserve"> </w:t>
      </w:r>
      <w:r>
        <w:t xml:space="preserve">artisans have leveraged heritage skills for market differentiation (e.g., furniture restoration, eco-housing projects).</w:t>
      </w:r>
    </w:p>
    <w:bookmarkEnd w:id="23"/>
    <w:bookmarkStart w:id="24" w:name="methodology"/>
    <w:p>
      <w:pPr>
        <w:pStyle w:val="Heading2"/>
      </w:pPr>
      <w:r>
        <w:t xml:space="preserve">Methodology</w:t>
      </w:r>
    </w:p>
    <w:p>
      <w:pPr>
        <w:pStyle w:val="FirstParagraph"/>
      </w:pPr>
      <w:r>
        <w:t xml:space="preserve">This mixed-methods study will employ a three-phase approach tailored to Argentina Córdoba's context:</w:t>
      </w:r>
    </w:p>
    <w:p>
      <w:pPr>
        <w:numPr>
          <w:ilvl w:val="0"/>
          <w:numId w:val="1002"/>
        </w:numPr>
        <w:pStyle w:val="Compact"/>
      </w:pPr>
      <w:r>
        <w:rPr>
          <w:bCs/>
          <w:b/>
        </w:rPr>
        <w:t xml:space="preserve">Phase 1: Industry Mapping (Months 1-3)</w:t>
      </w:r>
      <w:r>
        <w:t xml:space="preserve"> </w:t>
      </w:r>
      <w:r>
        <w:t xml:space="preserve">– Census of registered carpentry workshops across Córdoba using provincial trade registries, supplemented by GIS analysis of geographic clusters (e.g., Villa María, Río Cuarto). Surveys targeting 200+ practicing</w:t>
      </w:r>
      <w:r>
        <w:t xml:space="preserve"> </w:t>
      </w:r>
      <w:r>
        <w:rPr>
          <w:iCs/>
          <w:i/>
        </w:rPr>
        <w:t xml:space="preserve">Carpenter</w:t>
      </w:r>
      <w:r>
        <w:t xml:space="preserve">s to quantify skill retention rates, material sourcing challenges, and digital literacy levels.</w:t>
      </w:r>
    </w:p>
    <w:p>
      <w:pPr>
        <w:numPr>
          <w:ilvl w:val="0"/>
          <w:numId w:val="1002"/>
        </w:numPr>
        <w:pStyle w:val="Compact"/>
      </w:pPr>
      <w:r>
        <w:rPr>
          <w:bCs/>
          <w:b/>
        </w:rPr>
        <w:t xml:space="preserve">Phase 2: Deep-Dive Fieldwork (Months 4-7)</w:t>
      </w:r>
      <w:r>
        <w:t xml:space="preserve"> </w:t>
      </w:r>
      <w:r>
        <w:t xml:space="preserve">– Participatory observation in 15 workshops and interviews with key stakeholders (municipal officials, forestry cooperatives like COOPALIQUER, and architecture schools). Focus on real-time problem-solving around sustainable practices—e.g., how</w:t>
      </w:r>
      <w:r>
        <w:t xml:space="preserve"> </w:t>
      </w:r>
      <w:r>
        <w:rPr>
          <w:iCs/>
          <w:i/>
        </w:rPr>
        <w:t xml:space="preserve">Carpenter</w:t>
      </w:r>
      <w:r>
        <w:t xml:space="preserve">s source certified wood from Córdoba's managed forests to meet European export standards.</w:t>
      </w:r>
    </w:p>
    <w:p>
      <w:pPr>
        <w:numPr>
          <w:ilvl w:val="0"/>
          <w:numId w:val="1002"/>
        </w:numPr>
        <w:pStyle w:val="Compact"/>
      </w:pPr>
      <w:r>
        <w:rPr>
          <w:bCs/>
          <w:b/>
        </w:rPr>
        <w:t xml:space="preserve">Phase 3: Co-Creation Workshops (Months 8-10)</w:t>
      </w:r>
      <w:r>
        <w:t xml:space="preserve"> </w:t>
      </w:r>
      <w:r>
        <w:t xml:space="preserve">– Facilitated sessions with carpenters, educators (e.g., Instituto Superior del Profesorado de Córdoba), and industry associations to prototype training modules integrating traditional joinery with BIM software and circular economy principles. Outputs will include a standardized "Córdoba Carpenter Sustainability Framework."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three transformative outcomes for Argentina Córdoba:</w:t>
      </w:r>
    </w:p>
    <w:p>
      <w:pPr>
        <w:numPr>
          <w:ilvl w:val="0"/>
          <w:numId w:val="1003"/>
        </w:numPr>
        <w:pStyle w:val="Compact"/>
      </w:pPr>
      <w:r>
        <w:rPr>
          <w:bCs/>
          <w:b/>
        </w:rPr>
        <w:t xml:space="preserve">A National Benchmark Report</w:t>
      </w:r>
      <w:r>
        <w:t xml:space="preserve"> </w:t>
      </w:r>
      <w:r>
        <w:t xml:space="preserve">on the carpenter profession, directly informing the Ministry of Production's "Córdoba Green Jobs Initiative" and positioning Argentina as a leader in artisanal sustainability within Mercosur.</w:t>
      </w:r>
    </w:p>
    <w:p>
      <w:pPr>
        <w:numPr>
          <w:ilvl w:val="0"/>
          <w:numId w:val="1003"/>
        </w:numPr>
        <w:pStyle w:val="Compact"/>
      </w:pPr>
      <w:r>
        <w:rPr>
          <w:bCs/>
          <w:b/>
        </w:rPr>
        <w:t xml:space="preserve">Curriculum Modernization Framework</w:t>
      </w:r>
      <w:r>
        <w:t xml:space="preserve"> </w:t>
      </w:r>
      <w:r>
        <w:t xml:space="preserve">for vocational schools in Argentina Córdoba—integrating indigenous woodworking techniques (e.g., Charrúa timber finishing) with contemporary demands like passive-house construction—to be piloted at the Universidad Nacional de Córdoba's Engineering Faculty.</w:t>
      </w:r>
    </w:p>
    <w:p>
      <w:pPr>
        <w:numPr>
          <w:ilvl w:val="0"/>
          <w:numId w:val="1003"/>
        </w:numPr>
        <w:pStyle w:val="Compact"/>
      </w:pPr>
      <w:r>
        <w:rPr>
          <w:bCs/>
          <w:b/>
        </w:rPr>
        <w:t xml:space="preserve">Policy Roadmap</w:t>
      </w:r>
      <w:r>
        <w:t xml:space="preserve"> </w:t>
      </w:r>
      <w:r>
        <w:t xml:space="preserve">advocating for tax incentives for businesses using locally sourced, sustainably harvested wood—a proposal aligned with Argentina's 2030 Climate Goals and the provincial "Córdoba Verde" strategy.</w:t>
      </w:r>
    </w:p>
    <w:p>
      <w:pPr>
        <w:pStyle w:val="FirstParagraph"/>
      </w:pPr>
      <w:r>
        <w:t xml:space="preserve">The significance extends beyond economics. By centering the</w:t>
      </w:r>
      <w:r>
        <w:t xml:space="preserve"> </w:t>
      </w:r>
      <w:r>
        <w:rPr>
          <w:iCs/>
          <w:i/>
        </w:rPr>
        <w:t xml:space="preserve">Carpenter</w:t>
      </w:r>
      <w:r>
        <w:t xml:space="preserve"> </w:t>
      </w:r>
      <w:r>
        <w:t xml:space="preserve">in Argentina Córdoba's development narrative, this research safeguards intangible cultural heritage (UNESCO’s 2003 Convention) while creating high-value, low-carbon employment. Unlike industrialized construction models, skilled carpentry reduces waste by up to 40% (FAO, 2022), making it essential for Argentina's urban resilience. Furthermore, the study will challenge the misconception that traditional trades are "backward," proving instead that the</w:t>
      </w:r>
      <w:r>
        <w:t xml:space="preserve"> </w:t>
      </w:r>
      <w:r>
        <w:rPr>
          <w:iCs/>
          <w:i/>
        </w:rPr>
        <w:t xml:space="preserve">Carpenter</w:t>
      </w:r>
      <w:r>
        <w:t xml:space="preserve"> </w:t>
      </w:r>
      <w:r>
        <w:t xml:space="preserve">is a catalyst for innovation—e.g., Córdoba-based artisans using AI-assisted design to create furniture from local eucalyptus waste streams.</w:t>
      </w:r>
    </w:p>
    <w:bookmarkEnd w:id="25"/>
    <w:bookmarkStart w:id="26" w:name="X0537bdebbae629c357cce855466e5939441c69e"/>
    <w:p>
      <w:pPr>
        <w:pStyle w:val="Heading2"/>
      </w:pPr>
      <w:r>
        <w:t xml:space="preserve">Conclusion: A Call for Strategic Investment</w:t>
      </w:r>
    </w:p>
    <w:p>
      <w:pPr>
        <w:pStyle w:val="FirstParagraph"/>
      </w:pPr>
      <w:r>
        <w:t xml:space="preserve">The survival of the</w:t>
      </w:r>
      <w:r>
        <w:t xml:space="preserve"> </w:t>
      </w:r>
      <w:r>
        <w:rPr>
          <w:iCs/>
          <w:i/>
        </w:rPr>
        <w:t xml:space="preserve">Carpenter</w:t>
      </w:r>
      <w:r>
        <w:t xml:space="preserve"> </w:t>
      </w:r>
      <w:r>
        <w:t xml:space="preserve">in Argentina Córdoba is not merely about preserving a job title—it is about securing a sustainable, culturally rooted economic model. This Research Proposal presents a timely intervention to prevent the fragmentation of an artisanal legacy while aligning with national goals for climate action and inclusive growth. By investing in this study, Argentina Córdoba can transform its carpentry sector from a declining trade into a flagship industry for circular construction—one where heritage craftsmanship directly fuels modern innovation. We urgently seek funding from the National Scientific and Technical Research Council (CONICET) and provincial partners to execute this critical work, ensuring that future generations of</w:t>
      </w:r>
      <w:r>
        <w:t xml:space="preserve"> </w:t>
      </w:r>
      <w:r>
        <w:rPr>
          <w:iCs/>
          <w:i/>
        </w:rPr>
        <w:t xml:space="preserve">Carpenter</w:t>
      </w:r>
      <w:r>
        <w:t xml:space="preserve">s in Argentina Córdoba remain not just employees, but innovators shaping the built environment.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Carpenter Profession in Argentina Córdoba</dc:title>
  <dc:creator/>
  <dc:language>en</dc:language>
  <cp:keywords/>
  <dcterms:created xsi:type="dcterms:W3CDTF">2026-07-20T22:17:25Z</dcterms:created>
  <dcterms:modified xsi:type="dcterms:W3CDTF">2026-07-20T22:17:25Z</dcterms:modified>
</cp:coreProperties>
</file>

<file path=docProps/custom.xml><?xml version="1.0" encoding="utf-8"?>
<Properties xmlns="http://schemas.openxmlformats.org/officeDocument/2006/custom-properties" xmlns:vt="http://schemas.openxmlformats.org/officeDocument/2006/docPropsVTypes"/>
</file>