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Australia</w:t>
      </w:r>
      <w:r>
        <w:t xml:space="preserve"> </w:t>
      </w:r>
      <w:r>
        <w:t xml:space="preserve">Brisbane's</w:t>
      </w:r>
      <w:r>
        <w:t xml:space="preserve"> </w:t>
      </w:r>
      <w:r>
        <w:t xml:space="preserve">Construction</w:t>
      </w:r>
      <w:r>
        <w:t xml:space="preserve"> </w:t>
      </w:r>
      <w:r>
        <w:t xml:space="preserve">Sector</w:t>
      </w:r>
    </w:p>
    <w:bookmarkStart w:id="26" w:name="Xcfa915e9669a6ebce1d3c6f261bbd9830b859cd"/>
    <w:p>
      <w:pPr>
        <w:pStyle w:val="Heading1"/>
      </w:pPr>
      <w:r>
        <w:t xml:space="preserve">Research Proposal: Advancing the Role of the Carpenter in Australia Brisbane's Construction Sector</w:t>
      </w:r>
    </w:p>
    <w:bookmarkStart w:id="20" w:name="introduction"/>
    <w:p>
      <w:pPr>
        <w:pStyle w:val="Heading2"/>
      </w:pPr>
      <w:r>
        <w:t xml:space="preserve">Introduction</w:t>
      </w:r>
    </w:p>
    <w:p>
      <w:pPr>
        <w:pStyle w:val="FirstParagraph"/>
      </w:pPr>
      <w:r>
        <w:t xml:space="preserve">This Research Proposal addresses a critical gap in understanding and supporting the professional evolution of the Carpenter within Australia Brisbane's dynamic construction industry. As Brisbane experiences unprecedented urban expansion, driven by population growth projections exceeding 3 million by 2031 and significant infrastructure investments like the Cross River Rail project, the demand for skilled carpentry services is escalating rapidly. However, this surge coincides with a persistent national shortage of qualified tradespeople, particularly affecting Queensland. This research seeks to comprehensively examine the current challenges, evolving skill requirements, and future pathways for Carpenters operating in Brisbane's unique market context. It directly responds to the urgent need for evidence-based strategies to bolster the Carpenter workforce, ensuring sustainable growth and quality outcomes for Australia's second-largest city.</w:t>
      </w:r>
    </w:p>
    <w:bookmarkEnd w:id="20"/>
    <w:bookmarkStart w:id="21" w:name="problem-statement"/>
    <w:p>
      <w:pPr>
        <w:pStyle w:val="Heading2"/>
      </w:pPr>
      <w:r>
        <w:t xml:space="preserve">Problem Statement</w:t>
      </w:r>
    </w:p>
    <w:p>
      <w:pPr>
        <w:pStyle w:val="FirstParagraph"/>
      </w:pPr>
      <w:r>
        <w:t xml:space="preserve">Brisbane’s construction sector faces a confluence of challenges impacting the Carpenter profession. The Queensland Government’s Department of Housing and Public Works reports a current shortfall of approximately 15,000 skilled tradespeople across the state, with carpentry being one of the most affected occupations (Queensland Skills for Jobs Strategy, 2023). This shortage manifests in several critical ways: prolonged project timelines due to labour constraints, increased costs passed onto developers and homeowners, a decline in workforce diversity (notably lower participation of women and Indigenous Australians), and heightened risks associated with unskilled or underqualified labour. Furthermore, Brisbane's specific environmental conditions – including high humidity, cyclone vulnerability, termite pressure, and a growing emphasis on sustainable building materials (e.g., engineered timber) – necessitate specialized carpentry knowledge often not fully integrated into traditional training pathways. Current industry surveys by the Queensland Master Builders Association indicate that 68% of Brisbane-based builders cite Carpenter availability as their top operational constraint for 2024. This Research Proposal is therefore imperative to develop targeted solutions for the Carpenter in Australia Brisbane, moving beyond generic national studies to address hyper-localised needs.</w:t>
      </w:r>
    </w:p>
    <w:bookmarkEnd w:id="21"/>
    <w:bookmarkStart w:id="22" w:name="research-objectives"/>
    <w:p>
      <w:pPr>
        <w:pStyle w:val="Heading2"/>
      </w:pPr>
      <w:r>
        <w:t xml:space="preserve">Research Objectives</w:t>
      </w:r>
    </w:p>
    <w:p>
      <w:pPr>
        <w:numPr>
          <w:ilvl w:val="0"/>
          <w:numId w:val="1001"/>
        </w:numPr>
        <w:pStyle w:val="Compact"/>
      </w:pPr>
      <w:r>
        <w:t xml:space="preserve">To conduct a detailed audit of current skill requirements for Carpenters across diverse Brisbane construction sectors (residential high-rise, low-rise housing, commercial fit-outs, heritage restoration).</w:t>
      </w:r>
    </w:p>
    <w:p>
      <w:pPr>
        <w:numPr>
          <w:ilvl w:val="0"/>
          <w:numId w:val="1001"/>
        </w:numPr>
        <w:pStyle w:val="Compact"/>
      </w:pPr>
      <w:r>
        <w:t xml:space="preserve">To identify the specific environmental and regulatory challenges faced by Carpenters in Brisbane (e.g., material selection for termite/heat resistance, compliance with NatHERS ratings, cyclone-resistant framing techniques).</w:t>
      </w:r>
    </w:p>
    <w:p>
      <w:pPr>
        <w:numPr>
          <w:ilvl w:val="0"/>
          <w:numId w:val="1001"/>
        </w:numPr>
        <w:pStyle w:val="Compact"/>
      </w:pPr>
      <w:r>
        <w:t xml:space="preserve">To assess the effectiveness of current apprenticeship and training programs (e.g., TAFE Queensland, industry-led initiatives) in equipping new Carpenters with Brisbane-specific competencies.</w:t>
      </w:r>
    </w:p>
    <w:p>
      <w:pPr>
        <w:numPr>
          <w:ilvl w:val="0"/>
          <w:numId w:val="1001"/>
        </w:numPr>
        <w:pStyle w:val="Compact"/>
      </w:pPr>
      <w:r>
        <w:t xml:space="preserve">To investigate barriers to retention and career progression for existing Carpenters in Brisbane (e.g., workplace safety concerns, perceived lack of advancement opportunities, work-life balance pressures).</w:t>
      </w:r>
    </w:p>
    <w:p>
      <w:pPr>
        <w:numPr>
          <w:ilvl w:val="0"/>
          <w:numId w:val="1001"/>
        </w:numPr>
        <w:pStyle w:val="Compact"/>
      </w:pPr>
      <w:r>
        <w:t xml:space="preserve">To develop a comprehensive set of evidence-based recommendations for policymakers (Queensland Government), training providers (TAFEs, RTOs), and industry bodies (Master Builders Australia Queensland) to enhance the recruitment, training, and retention of Carpenters within Brisbane.</w:t>
      </w:r>
    </w:p>
    <w:bookmarkEnd w:id="22"/>
    <w:bookmarkStart w:id="23" w:name="methodology"/>
    <w:p>
      <w:pPr>
        <w:pStyle w:val="Heading2"/>
      </w:pPr>
      <w:r>
        <w:t xml:space="preserve">Methodology</w:t>
      </w:r>
    </w:p>
    <w:p>
      <w:pPr>
        <w:pStyle w:val="FirstParagraph"/>
      </w:pPr>
      <w:r>
        <w:t xml:space="preserve">This mixed-methods research will combine quantitative data analysis with qualitative insights to ensure robust findings applicable to Australia Brisbane. The study will employ a three-phase approach:</w:t>
      </w:r>
    </w:p>
    <w:p>
      <w:pPr>
        <w:numPr>
          <w:ilvl w:val="0"/>
          <w:numId w:val="1002"/>
        </w:numPr>
        <w:pStyle w:val="Compact"/>
      </w:pPr>
      <w:r>
        <w:rPr>
          <w:bCs/>
          <w:b/>
        </w:rPr>
        <w:t xml:space="preserve">Phase 1: Desk Research &amp; Stakeholder Mapping (Months 1-2):</w:t>
      </w:r>
      <w:r>
        <w:t xml:space="preserve"> </w:t>
      </w:r>
      <w:r>
        <w:t xml:space="preserve">Analysis of ABS construction data, state government workforce reports, industry association publications (e.g., QMB), and academic literature focused on Australian trades. Identification and engagement with key stakeholders including Queensland Building and Construction Commission (QBCC), Brisbane City Council planning units, major contractors operating in Brisbane (e.g., Lendlease, Multiplex), TAFE Queensland carpentry departments, and relevant trade unions.</w:t>
      </w:r>
    </w:p>
    <w:p>
      <w:pPr>
        <w:numPr>
          <w:ilvl w:val="0"/>
          <w:numId w:val="1002"/>
        </w:numPr>
        <w:pStyle w:val="Compact"/>
      </w:pPr>
      <w:r>
        <w:rPr>
          <w:bCs/>
          <w:b/>
        </w:rPr>
        <w:t xml:space="preserve">Phase 2: Primary Data Collection (Months 3-6):</w:t>
      </w:r>
      <w:r>
        <w:t xml:space="preserve"> </w:t>
      </w:r>
      <w:r>
        <w:t xml:space="preserve">Stratified sampling of Carpenters across Brisbane (approx. 150 participants) via structured surveys covering skill proficiency, workplace challenges, training needs, and career aspirations. Complemented by in-depth semi-structured interviews with key industry leaders (e.g., site managers, training coordinators from 20+ companies) and focus groups with apprentices at TAFE Queensland campuses to capture nuanced perspectives on the Carpenter experience in Brisbane.</w:t>
      </w:r>
    </w:p>
    <w:p>
      <w:pPr>
        <w:numPr>
          <w:ilvl w:val="0"/>
          <w:numId w:val="1002"/>
        </w:numPr>
        <w:pStyle w:val="Compact"/>
      </w:pPr>
      <w:r>
        <w:rPr>
          <w:bCs/>
          <w:b/>
        </w:rPr>
        <w:t xml:space="preserve">Phase 3: Analysis &amp; Recommendation Development (Months 7-9):</w:t>
      </w:r>
      <w:r>
        <w:t xml:space="preserve"> </w:t>
      </w:r>
      <w:r>
        <w:t xml:space="preserve">Thematic analysis of interview/focus group data, statistical analysis of survey results, and triangulation with Phase 1 findings. Development of a prioritised action plan for stakeholders, incorporating practical pathways for enhancing the Carpenter role in Brisbane's construction ecosystem.</w:t>
      </w:r>
    </w:p>
    <w:bookmarkEnd w:id="23"/>
    <w:bookmarkStart w:id="24" w:name="significance-and-expected-outcomes"/>
    <w:p>
      <w:pPr>
        <w:pStyle w:val="Heading2"/>
      </w:pPr>
      <w:r>
        <w:t xml:space="preserve">Significance and Expected Outcomes</w:t>
      </w:r>
    </w:p>
    <w:p>
      <w:pPr>
        <w:pStyle w:val="FirstParagraph"/>
      </w:pPr>
      <w:r>
        <w:t xml:space="preserve">This Research Proposal holds significant potential to positively impact Australia Brisbane's built environment and economy. By focusing squarely on the Carpenter within Brisbane's specific context, it moves beyond broad national narratives. The anticipated outcomes include:</w:t>
      </w:r>
    </w:p>
    <w:p>
      <w:pPr>
        <w:numPr>
          <w:ilvl w:val="0"/>
          <w:numId w:val="1003"/>
        </w:numPr>
        <w:pStyle w:val="Compact"/>
      </w:pPr>
      <w:r>
        <w:t xml:space="preserve">A detailed Brisbane-specific skills matrix for Carpenters, directly informing TAFE curriculum updates and industry training standards.</w:t>
      </w:r>
    </w:p>
    <w:p>
      <w:pPr>
        <w:numPr>
          <w:ilvl w:val="0"/>
          <w:numId w:val="1003"/>
        </w:numPr>
        <w:pStyle w:val="Compact"/>
      </w:pPr>
      <w:r>
        <w:t xml:space="preserve">Evidence-based policy briefs for the Queensland Government to target funding towards Carpenter apprenticeship incentives in high-demand Brisbane suburbs (e.g., Ipswich, Logan, Moreton Bay).</w:t>
      </w:r>
    </w:p>
    <w:p>
      <w:pPr>
        <w:numPr>
          <w:ilvl w:val="0"/>
          <w:numId w:val="1003"/>
        </w:numPr>
        <w:pStyle w:val="Compact"/>
      </w:pPr>
      <w:r>
        <w:t xml:space="preserve">Practical guidelines for construction companies on improving Carpenter retention strategies tailored to Brisbane's climate and project types.</w:t>
      </w:r>
    </w:p>
    <w:p>
      <w:pPr>
        <w:numPr>
          <w:ilvl w:val="0"/>
          <w:numId w:val="1003"/>
        </w:numPr>
        <w:pStyle w:val="Compact"/>
      </w:pPr>
      <w:r>
        <w:t xml:space="preserve">A validated framework for integrating emerging sustainable and resilient building practices into carpentry training, addressing a critical need in Australia Brisbane where climate adaptation is paramount.</w:t>
      </w:r>
    </w:p>
    <w:p>
      <w:pPr>
        <w:pStyle w:val="FirstParagraph"/>
      </w:pPr>
      <w:r>
        <w:t xml:space="preserve">The research will directly contribute to mitigating the current Carpenter labour shortage, enhancing project efficiency, improving safety outcomes on Brisbane sites, and supporting the state's economic growth ambitions. Crucially, it positions the Carpenter not merely as a manual labourer but as a central knowledge hub for sustainable and resilient construction in Australia Brisbane – a vital role for the city's future.</w:t>
      </w:r>
    </w:p>
    <w:bookmarkEnd w:id="24"/>
    <w:bookmarkStart w:id="25" w:name="conclusion"/>
    <w:p>
      <w:pPr>
        <w:pStyle w:val="Heading2"/>
      </w:pPr>
      <w:r>
        <w:t xml:space="preserve">Conclusion</w:t>
      </w:r>
    </w:p>
    <w:p>
      <w:pPr>
        <w:pStyle w:val="FirstParagraph"/>
      </w:pPr>
      <w:r>
        <w:t xml:space="preserve">The sustained growth of Australia Brisbane demands a robust, skilled, and adaptable Carpenter workforce. This Research Proposal provides the necessary foundation to understand the unique pressures and opportunities facing Carpenters within this rapidly evolving urban landscape. It is not merely an academic exercise but a practical intervention needed to secure Brisbane's construction pipeline, ensure quality housing for its growing population, and position Queensland as a leader in skilled trades development within Australia. By placing the Carpenter at the heart of Brisbane's construction future, this research promises tangible benefits for workers, industry stakeholders, and the city itself. The findings will be disseminated through targeted workshops with key Brisbane industry bodies, publications in relevant trade journals (e.g., Build Australia), and a comprehensive policy report to state government departments. This Research Proposal thus delivers a focused, actionable blueprint for elevating the Carpenter profession specifically within Australia Brisbane.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Carpenter in Australia Brisbane's Construction Sector</dc:title>
  <dc:creator/>
  <dc:language>en</dc:language>
  <cp:keywords/>
  <dcterms:created xsi:type="dcterms:W3CDTF">2026-07-20T03:51:29Z</dcterms:created>
  <dcterms:modified xsi:type="dcterms:W3CDTF">2026-07-20T03:51:29Z</dcterms:modified>
</cp:coreProperties>
</file>

<file path=docProps/custom.xml><?xml version="1.0" encoding="utf-8"?>
<Properties xmlns="http://schemas.openxmlformats.org/officeDocument/2006/custom-properties" xmlns:vt="http://schemas.openxmlformats.org/officeDocument/2006/docPropsVTypes"/>
</file>