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Skill</w:t>
      </w:r>
      <w:r>
        <w:t xml:space="preserve"> </w:t>
      </w:r>
      <w:r>
        <w:t xml:space="preserve">Requirements</w:t>
      </w:r>
      <w:r>
        <w:t xml:space="preserve"> </w:t>
      </w:r>
      <w:r>
        <w:t xml:space="preserve">of</w:t>
      </w:r>
      <w:r>
        <w:t xml:space="preserve"> </w:t>
      </w:r>
      <w:r>
        <w:t xml:space="preserve">Carpenters</w:t>
      </w:r>
      <w:r>
        <w:t xml:space="preserve"> </w:t>
      </w:r>
      <w:r>
        <w:t xml:space="preserve">in</w:t>
      </w:r>
      <w:r>
        <w:t xml:space="preserve"> </w:t>
      </w:r>
      <w:r>
        <w:t xml:space="preserve">Australia</w:t>
      </w:r>
      <w:r>
        <w:t xml:space="preserve"> </w:t>
      </w:r>
      <w:r>
        <w:t xml:space="preserve">Melbourne</w:t>
      </w:r>
    </w:p>
    <w:bookmarkStart w:id="28" w:name="X4ac15a0df0733b8dc53ca35c19b0843cd5abca8"/>
    <w:p>
      <w:pPr>
        <w:pStyle w:val="Heading1"/>
      </w:pPr>
      <w:r>
        <w:t xml:space="preserve">Research Proposal: Addressing the Evolving Role and Skill Requirements of Carpenters in Australia Melbourne</w:t>
      </w:r>
    </w:p>
    <w:bookmarkStart w:id="20" w:name="abstract"/>
    <w:p>
      <w:pPr>
        <w:pStyle w:val="Heading2"/>
      </w:pPr>
      <w:r>
        <w:t xml:space="preserve">Abstract</w:t>
      </w:r>
    </w:p>
    <w:p>
      <w:pPr>
        <w:pStyle w:val="FirstParagraph"/>
      </w:pPr>
      <w:r>
        <w:t xml:space="preserve">This research proposal outlines a critical investigation into the contemporary challenges, skill requirements, and future trajectory of the Carpenter profession within the dynamic construction landscape of Australia Melbourne. As Melbourne experiences unprecedented housing demand driven by population growth, infrastructure projects like Metro Tunnel Phase 2, and a strong focus on sustainable building practices under Australian government initiatives (e.g., National Housing Accord), the role of skilled Carpenters is undergoing significant transformation. This study aims to identify the evolving skill gaps, technological integration needs, workforce development strategies, and socio-economic factors impacting Carpenter professionals in Melbourne. The findings will provide actionable insights for vocational education providers (including TAFEs), industry bodies (like Master Builders Australia Victoria), policymakers, and construction firms to ensure a resilient and future-ready Carpentry workforce capable of meeting the unique demands of Melbourne's ambitious urban development goals within Australia. The research employs a mixed-methods approach, combining quantitative surveys of Carpenter professionals across Melbourne suburbs with qualitative focus groups and policy analysis.</w:t>
      </w:r>
    </w:p>
    <w:bookmarkEnd w:id="20"/>
    <w:bookmarkStart w:id="21" w:name="Xf4978ee86445e47ca4f55e8858259c06e8f1b51"/>
    <w:p>
      <w:pPr>
        <w:pStyle w:val="Heading2"/>
      </w:pPr>
      <w:r>
        <w:t xml:space="preserve">1. Introduction: The Critical Context of Carpenters in Melbourne's Construction Boom</w:t>
      </w:r>
    </w:p>
    <w:p>
      <w:pPr>
        <w:pStyle w:val="FirstParagraph"/>
      </w:pPr>
      <w:r>
        <w:t xml:space="preserve">Melbourne, consistently ranked among Australia's fastest-growing cities, is at the heart of a major construction renaissance. The Victorian Government's infrastructure pipeline exceeds $100 billion, encompassing residential towers in Docklands and Southbank, social housing projects across Footscray and Dandenong, and retrofitting initiatives for energy-efficient buildings nationwide. Central to this boom is the skilled Carpenter – the backbone of on-site construction, responsible for framing structures (timber &amp; steel), installing finishes (flooring, cabinetry), constructing formwork for concrete elements, and increasingly contributing to off-site prefabricated components. However, Australia Melbourne faces a pronounced skills shortage in key trades. The 2023 Australian Industry Skills Commission report identified carpentry as one of the top 10 occupations with critical shortages nationally, with Melbourne experiencing a deficit exceeding 8%. This scarcity directly threatens project timelines, quality outcomes, and Australia's ability to deliver on its housing targets. Furthermore, the rapid adoption of technologies like BIM (Building Information Modelling), advanced timber engineering (e.g., CLT - Cross-Laminated Timber), and sustainable building materials necessitates a significant upskilling of the existing Carpenter workforce in Melbourne. Understanding these dynamics is not merely an industry concern; it is fundamental to Australia's economic growth, housing affordability, and urban sustainability goals. This Research Proposal therefore focuses squarely on the Carpenter as a pivotal occupational role within Australia Melbourne's specific context.</w:t>
      </w:r>
    </w:p>
    <w:bookmarkEnd w:id="21"/>
    <w:bookmarkStart w:id="22" w:name="Xd4ea6fac5909fd7eba7047b6e6bd01d8b756e2e"/>
    <w:p>
      <w:pPr>
        <w:pStyle w:val="Heading2"/>
      </w:pPr>
      <w:r>
        <w:t xml:space="preserve">2. Literature Review: Gaps in Current Understanding of Carpenter Needs</w:t>
      </w:r>
    </w:p>
    <w:p>
      <w:pPr>
        <w:pStyle w:val="FirstParagraph"/>
      </w:pPr>
      <w:r>
        <w:t xml:space="preserve">Existing research on skilled trades in Australia often adopts a broad national perspective, overlooking the nuanced regional demands of major cities like Melbourne. Studies such as the 2019 "Construction Skills Survey" by Master Builders Australia Victoria highlighted skills gaps but lacked depth on the *specific* evolving technical competencies required for Melbourne's unique projects (e.g., high-rise timber construction in a dense urban setting). Crucially, there is limited research examining how Australian regulatory frameworks (National Construction Code, Victorian Building Regulations) and local market forces interact with Carpenter skill development in Melbourne. Furthermore, the impact of emerging trends – such as the push for Net Zero Carbon buildings under the Victorian Energy Efficiency Target (VEET) or the demand for modular construction to address housing shortages – on Carpenter job descriptions and required training is poorly documented at a Melbourne-specific level. This research will bridge this gap by providing granular data directly relevant to Carpenter professionals operating within Australia's second-largest city.</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and projected skill requirements (technical, digital, safety) for Carpenters across diverse Melbourne construction sectors (residential high-rise, medium-density housing, commercial retrofitting).</w:t>
      </w:r>
    </w:p>
    <w:p>
      <w:pPr>
        <w:numPr>
          <w:ilvl w:val="0"/>
          <w:numId w:val="1001"/>
        </w:numPr>
        <w:pStyle w:val="Compact"/>
      </w:pPr>
      <w:r>
        <w:t xml:space="preserve">To identify specific skill gaps between existing Carpenter qualifications (e.g., Certificate III in Carpentry - MSF30221) and the demands of contemporary Melbourne projects incorporating sustainable materials and digital workflows.</w:t>
      </w:r>
    </w:p>
    <w:p>
      <w:pPr>
        <w:numPr>
          <w:ilvl w:val="0"/>
          <w:numId w:val="1001"/>
        </w:numPr>
        <w:pStyle w:val="Compact"/>
      </w:pPr>
      <w:r>
        <w:t xml:space="preserve">To assess the effectiveness of current vocational training pathways (TAFE Melbourne, private RTOs) in delivering relevant skills for the evolving Carpenter role in Australia Melbourne.</w:t>
      </w:r>
    </w:p>
    <w:p>
      <w:pPr>
        <w:numPr>
          <w:ilvl w:val="0"/>
          <w:numId w:val="1001"/>
        </w:numPr>
        <w:pStyle w:val="Compact"/>
      </w:pPr>
      <w:r>
        <w:t xml:space="preserve">To explore barriers to workforce retention, diversity (especially women and culturally diverse workers), and career progression for Carpenters within the Melbourne context.</w:t>
      </w:r>
    </w:p>
    <w:p>
      <w:pPr>
        <w:numPr>
          <w:ilvl w:val="0"/>
          <w:numId w:val="1001"/>
        </w:numPr>
        <w:pStyle w:val="Compact"/>
      </w:pPr>
      <w:r>
        <w:t xml:space="preserve">To develop evidence-based recommendations for industry stakeholders to foster a sustainable, skilled Carpentry workforce meeting Victoria's 2030 construction targets.</w:t>
      </w:r>
    </w:p>
    <w:bookmarkEnd w:id="23"/>
    <w:bookmarkStart w:id="24" w:name="methodology"/>
    <w:p>
      <w:pPr>
        <w:pStyle w:val="Heading2"/>
      </w:pPr>
      <w:r>
        <w:t xml:space="preserve">4. Methodology</w:t>
      </w:r>
    </w:p>
    <w:p>
      <w:pPr>
        <w:pStyle w:val="FirstParagraph"/>
      </w:pPr>
      <w:r>
        <w:t xml:space="preserve">This study will employ a rigorous mixed-methods design tailored to Melbourne's unique environment:</w:t>
      </w:r>
    </w:p>
    <w:p>
      <w:pPr>
        <w:numPr>
          <w:ilvl w:val="0"/>
          <w:numId w:val="1002"/>
        </w:numPr>
        <w:pStyle w:val="Compact"/>
      </w:pPr>
      <w:r>
        <w:rPr>
          <w:bCs/>
          <w:b/>
        </w:rPr>
        <w:t xml:space="preserve">Phase 1: Quantitative Survey</w:t>
      </w:r>
      <w:r>
        <w:t xml:space="preserve">: Online survey distributed via industry associations (e.g., Master Builders Australia Victoria, Australian Institute of Building) targeting 300+ qualified Carpenters working across Melbourne suburbs (e.g., Maribyrnong, Box Hill, Sunshine). Questions will assess current tasks, technology usage (BIM software familiarity), perceived skill gaps vs. employer expectations, and career satisfaction.</w:t>
      </w:r>
    </w:p>
    <w:p>
      <w:pPr>
        <w:numPr>
          <w:ilvl w:val="0"/>
          <w:numId w:val="1002"/>
        </w:numPr>
        <w:pStyle w:val="Compact"/>
      </w:pPr>
      <w:r>
        <w:rPr>
          <w:bCs/>
          <w:b/>
        </w:rPr>
        <w:t xml:space="preserve">Phase 2: Qualitative Focus Groups</w:t>
      </w:r>
      <w:r>
        <w:t xml:space="preserve">: 6-8 focused sessions with diverse Carpenter groups (experienced tradies, apprentices, women in carpentry) and key industry representatives (project managers from major firms like Lendlease Melbourne projects, TAFE curriculum designers) to delve deeper into challenges and solutions.</w:t>
      </w:r>
    </w:p>
    <w:p>
      <w:pPr>
        <w:numPr>
          <w:ilvl w:val="0"/>
          <w:numId w:val="1002"/>
        </w:numPr>
        <w:pStyle w:val="Compact"/>
      </w:pPr>
      <w:r>
        <w:rPr>
          <w:bCs/>
          <w:b/>
        </w:rPr>
        <w:t xml:space="preserve">Phase 3: Policy &amp; Industry Analysis</w:t>
      </w:r>
      <w:r>
        <w:t xml:space="preserve">: Review of Victorian government construction strategies (e.g., "Melbourne Metropolitan Strategy"), National Construction Code updates, and training frameworks (AQF) to contextualize findings within Australia's regulatory landscape.</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Melbourne-specific Research Proposal will be a detailed skills profile for the Carpenter profession in Australia, highlighting critical gaps in technical (e.g., digital literacy for BIM, advanced timber techniques), safety (working at height on complex structures), and soft skills (project coordination). This data will directly inform the development of targeted upskilling modules by Melbourne's TAFEs and RTOs. Crucially, it will provide policymakers with evidence to adjust funding models or incentives for apprenticeships in high-demand areas like sustainable construction trades within Australia Melbourne. For industry, the findings offer a roadmap to retain skilled Carpenter talent and optimize project delivery efficiency. Ultimately, this research directly addresses the urgent need to secure a capable Carpenter workforce – vital for building Melbourne's future homes, infrastructure, and achieving Australia's broader economic and environmental goals. The success of this Research Proposal hinges on its unambiguous focus on the Carpenter within the unique pressures and opportunities of Australia Melbourne.</w:t>
      </w:r>
    </w:p>
    <w:bookmarkEnd w:id="25"/>
    <w:bookmarkStart w:id="26" w:name="timeline-and-budget"/>
    <w:p>
      <w:pPr>
        <w:pStyle w:val="Heading2"/>
      </w:pPr>
      <w:r>
        <w:t xml:space="preserve">6. Timeline and Budget</w:t>
      </w:r>
    </w:p>
    <w:p>
      <w:pPr>
        <w:pStyle w:val="FirstParagraph"/>
      </w:pPr>
      <w:r>
        <w:t xml:space="preserve">The research will be conducted over 14 months, with key milestones including survey deployment (Month 3), focus group facilitation (Months 5-7), data analysis (Months 8-10), and final report delivery (Month 14). A detailed budget request of $95,000 will cover researcher time, participant incentives, survey platform fees, travel for Melbourne-based focus groups, and dissemination costs. This investment is justified by the significant economic impact of addressing the Carpenter skills shortage in Melbourne's construction sector.</w:t>
      </w:r>
    </w:p>
    <w:bookmarkEnd w:id="26"/>
    <w:bookmarkStart w:id="27" w:name="conclusion"/>
    <w:p>
      <w:pPr>
        <w:pStyle w:val="Heading2"/>
      </w:pPr>
      <w:r>
        <w:t xml:space="preserve">7. Conclusion</w:t>
      </w:r>
    </w:p>
    <w:p>
      <w:pPr>
        <w:pStyle w:val="FirstParagraph"/>
      </w:pPr>
      <w:r>
        <w:t xml:space="preserve">The future of Australian urban development hinges on a skilled and adaptable workforce. The Carpenter, operating at the heart of Melbourne's construction boom, represents a critical nexus point where traditional craft meets modern innovation. This Research Proposal directly confronts the pressing need to understand and address the specific challenges and opportunities facing Carpenters in Australia Melbourne today. By generating robust, localized evidence on skill requirements and workforce dynamics, this study promises not only to inform immediate industry and educational responses but also to contribute significantly to a more resilient, sustainable, and prosperous construction sector for Melbourne – a city pivotal to Australia's future. The success of our nation's building ambitions starts with the skilled hands of the Carpenter in Australia Melbourne.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the Evolving Role and Skill Requirements of Carpenters in Australia Melbourne</dc:title>
  <dc:creator/>
  <cp:keywords/>
  <dcterms:created xsi:type="dcterms:W3CDTF">2026-05-02T22:00:06Z</dcterms:created>
  <dcterms:modified xsi:type="dcterms:W3CDTF">2026-05-02T22:00:06Z</dcterms:modified>
</cp:coreProperties>
</file>

<file path=docProps/custom.xml><?xml version="1.0" encoding="utf-8"?>
<Properties xmlns="http://schemas.openxmlformats.org/officeDocument/2006/custom-properties" xmlns:vt="http://schemas.openxmlformats.org/officeDocument/2006/docPropsVTypes"/>
</file>