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Alexandria,</w:t>
      </w:r>
      <w:r>
        <w:t xml:space="preserve"> </w:t>
      </w:r>
      <w:r>
        <w:t xml:space="preserve">Egypt</w:t>
      </w:r>
    </w:p>
    <w:bookmarkStart w:id="28" w:name="X3d4f8d425111485e279db2c7e4a29b7b7f7d014"/>
    <w:p>
      <w:pPr>
        <w:pStyle w:val="Heading1"/>
      </w:pPr>
      <w:r>
        <w:t xml:space="preserve">Research Proposal: Preserving Traditional Carpenter Craftsmanship in Alexandria, Egypt</w:t>
      </w:r>
    </w:p>
    <w:bookmarkStart w:id="20" w:name="abstract"/>
    <w:p>
      <w:pPr>
        <w:pStyle w:val="Heading2"/>
      </w:pPr>
      <w:r>
        <w:t xml:space="preserve">Abstract</w:t>
      </w:r>
    </w:p>
    <w:p>
      <w:pPr>
        <w:pStyle w:val="FirstParagraph"/>
      </w:pPr>
      <w:r>
        <w:t xml:space="preserve">This research proposal outlines a critical study examining the evolving role of the Carpenter within Alexandria, Egypt's historic Mediterranean metropolis. Focusing on traditional woodworking craftsmanship at risk due to rapid urbanization and industrialization, this project investigates how skilled Carpentry practices intersect with cultural identity, economic sustainability, and heritage conservation in Alexandria. Through mixed-methods fieldwork across key districts including Montaza, Ras El-Tin, and the Old City (Medina), the research aims to document contemporary Carpenter workflows, assess threats to traditional knowledge transmission, and develop actionable strategies for safeguarding this vital craft. The findings will directly inform local policymakers, cultural institutions like the Bibliotheca Alexandrina, and community-based initiatives dedicated to preserving Alexandria's unique artisanal legacy.</w:t>
      </w:r>
    </w:p>
    <w:bookmarkEnd w:id="20"/>
    <w:bookmarkStart w:id="21" w:name="X6fd320d213c22a8dc82dd48b8c3ec4011233963"/>
    <w:p>
      <w:pPr>
        <w:pStyle w:val="Heading2"/>
      </w:pPr>
      <w:r>
        <w:t xml:space="preserve">1. Introduction: The Carpenter as Cultural Anchor in Alexandria</w:t>
      </w:r>
    </w:p>
    <w:p>
      <w:pPr>
        <w:pStyle w:val="FirstParagraph"/>
      </w:pPr>
      <w:r>
        <w:t xml:space="preserve">Alexandria, Egypt’s second-largest city and a UNESCO City of Design, embodies a rich tapestry of Mediterranean influences spanning Pharaonic, Ptolemaic, Ottoman, and Khedivial eras. Within this layered heritage, the work of the Carpenter has been foundational to both functional architecture (doorways in historic *khans*, wooden facades along Corniche) and cultural expression (handcrafted *mashrabiya* screens). However, contemporary Alexandria faces unprecedented pressure: modern construction materials, declining apprenticeship systems, and shifting economic priorities threaten the survival of traditional Carpentry techniques. This research addresses a critical gap – the lack of focused studies on the Carpenter's role specifically within Alexandria’s unique socio-cultural and architectural context. Understanding this craft is not merely about woodwork; it is about safeguarding an irreplaceable thread in Alexandria’s living cultural fabric.</w:t>
      </w:r>
    </w:p>
    <w:bookmarkEnd w:id="21"/>
    <w:bookmarkStart w:id="22" w:name="X729e940bf679508ec3d8bb8ce7a4c7121b35214"/>
    <w:p>
      <w:pPr>
        <w:pStyle w:val="Heading2"/>
      </w:pPr>
      <w:r>
        <w:t xml:space="preserve">2. Problem Statement: The Erosion of Alexandria's Woodworking Heritage</w:t>
      </w:r>
    </w:p>
    <w:p>
      <w:pPr>
        <w:pStyle w:val="FirstParagraph"/>
      </w:pPr>
      <w:r>
        <w:t xml:space="preserve">While Egypt's broader artisanal heritage receives attention, the specific plight of the Carpenter in Alexandria remains understudied and under-resourced. Key challenges include:</w:t>
      </w:r>
    </w:p>
    <w:p>
      <w:pPr>
        <w:numPr>
          <w:ilvl w:val="0"/>
          <w:numId w:val="1001"/>
        </w:numPr>
        <w:pStyle w:val="Compact"/>
      </w:pPr>
      <w:r>
        <w:rPr>
          <w:bCs/>
          <w:b/>
        </w:rPr>
        <w:t xml:space="preserve">Economic Viability:</w:t>
      </w:r>
      <w:r>
        <w:t xml:space="preserve"> </w:t>
      </w:r>
      <w:r>
        <w:t xml:space="preserve">Rising costs of traditional timber (e.g., teak, cedar) and competition from mass-produced synthetic alternatives undercut the Carpenter's market.</w:t>
      </w:r>
    </w:p>
    <w:p>
      <w:pPr>
        <w:numPr>
          <w:ilvl w:val="0"/>
          <w:numId w:val="1001"/>
        </w:numPr>
        <w:pStyle w:val="Compact"/>
      </w:pPr>
      <w:r>
        <w:rPr>
          <w:bCs/>
          <w:b/>
        </w:rPr>
        <w:t xml:space="preserve">Knowledge Transmission Crisis:</w:t>
      </w:r>
      <w:r>
        <w:t xml:space="preserve"> </w:t>
      </w:r>
      <w:r>
        <w:t xml:space="preserve">Few young Alexandrians pursue Carpentry as a primary career; elders are retiring without documented successors, risking the loss of specialized techniques like *sindbād* joinery for historic doors.</w:t>
      </w:r>
    </w:p>
    <w:p>
      <w:pPr>
        <w:numPr>
          <w:ilvl w:val="0"/>
          <w:numId w:val="1001"/>
        </w:numPr>
        <w:pStyle w:val="Compact"/>
      </w:pPr>
      <w:r>
        <w:rPr>
          <w:bCs/>
          <w:b/>
        </w:rPr>
        <w:t xml:space="preserve">Urban Development Pressures:</w:t>
      </w:r>
      <w:r>
        <w:t xml:space="preserve"> </w:t>
      </w:r>
      <w:r>
        <w:t xml:space="preserve">Rapid redevelopment in areas like Sidi Gaber and the Corniche displaces traditional workshops, while heritage site restoration often prioritizes speed over authentic craft methods.</w:t>
      </w:r>
    </w:p>
    <w:p>
      <w:pPr>
        <w:pStyle w:val="FirstParagraph"/>
      </w:pPr>
      <w:r>
        <w:t xml:space="preserve">This research directly confronts these threats by centering the experiences and expertise of the Carpenter within Alexandria’s specific urban landscape.</w:t>
      </w:r>
    </w:p>
    <w:bookmarkEnd w:id="22"/>
    <w:bookmarkStart w:id="23" w:name="research-objectives"/>
    <w:p>
      <w:pPr>
        <w:pStyle w:val="Heading2"/>
      </w:pPr>
      <w:r>
        <w:t xml:space="preserve">3. Research Objectives</w:t>
      </w:r>
    </w:p>
    <w:p>
      <w:pPr>
        <w:numPr>
          <w:ilvl w:val="0"/>
          <w:numId w:val="1002"/>
        </w:numPr>
        <w:pStyle w:val="Compact"/>
      </w:pPr>
      <w:r>
        <w:t xml:space="preserve">To comprehensively document traditional Carpentry techniques, tools, and wood selection methods currently practiced by experienced Carpenters in Alexandria (focusing on historic districts and artisan hubs).</w:t>
      </w:r>
    </w:p>
    <w:p>
      <w:pPr>
        <w:numPr>
          <w:ilvl w:val="0"/>
          <w:numId w:val="1002"/>
        </w:numPr>
        <w:pStyle w:val="Compact"/>
      </w:pPr>
      <w:r>
        <w:t xml:space="preserve">To assess the socio-economic challenges faced by the Carpenter community through surveys and interviews across diverse Alexandria neighborhoods.</w:t>
      </w:r>
    </w:p>
    <w:p>
      <w:pPr>
        <w:numPr>
          <w:ilvl w:val="0"/>
          <w:numId w:val="1002"/>
        </w:numPr>
        <w:pStyle w:val="Compact"/>
      </w:pPr>
      <w:r>
        <w:t xml:space="preserve">To evaluate existing institutional support (e.g., Ministry of Culture programs, NGOs like Al-Bustan) for traditional crafts in Alexandria, identifying gaps relevant to Carpentry.</w:t>
      </w:r>
    </w:p>
    <w:p>
      <w:pPr>
        <w:numPr>
          <w:ilvl w:val="0"/>
          <w:numId w:val="1002"/>
        </w:numPr>
        <w:pStyle w:val="Compact"/>
      </w:pPr>
      <w:r>
        <w:t xml:space="preserve">To co-develop with Carpenter practitioners and heritage organizations a culturally grounded framework for preserving and revitalizing Carpentry skills within the Egyptian context of Alexandria.</w:t>
      </w:r>
    </w:p>
    <w:bookmarkEnd w:id="23"/>
    <w:bookmarkStart w:id="24" w:name="X729ae1173ad36c5f215459e5f6985170af0471e"/>
    <w:p>
      <w:pPr>
        <w:pStyle w:val="Heading2"/>
      </w:pPr>
      <w:r>
        <w:t xml:space="preserve">4. Methodology: Grounded in Alexandria's Reality</w:t>
      </w:r>
    </w:p>
    <w:p>
      <w:pPr>
        <w:pStyle w:val="FirstParagraph"/>
      </w:pPr>
      <w:r>
        <w:t xml:space="preserve">This study employs a mixed-methods approach tailored to Alexandria's environment:</w:t>
      </w:r>
    </w:p>
    <w:p>
      <w:pPr>
        <w:numPr>
          <w:ilvl w:val="0"/>
          <w:numId w:val="1003"/>
        </w:numPr>
        <w:pStyle w:val="Compact"/>
      </w:pPr>
      <w:r>
        <w:rPr>
          <w:bCs/>
          <w:b/>
        </w:rPr>
        <w:t xml:space="preserve">Qualitative Fieldwork:</w:t>
      </w:r>
      <w:r>
        <w:t xml:space="preserve"> </w:t>
      </w:r>
      <w:r>
        <w:t xml:space="preserve">In-depth interviews (n=30) and participant observation at active Carpentry workshops across Alexandria (e.g., near Al-Azhar Park, the historic harbor areas). Focus on daily workflows, material sourcing, and knowledge transfer.</w:t>
      </w:r>
    </w:p>
    <w:p>
      <w:pPr>
        <w:numPr>
          <w:ilvl w:val="0"/>
          <w:numId w:val="1003"/>
        </w:numPr>
        <w:pStyle w:val="Compact"/>
      </w:pPr>
      <w:r>
        <w:rPr>
          <w:bCs/>
          <w:b/>
        </w:rPr>
        <w:t xml:space="preserve">Semi-Structured Surveys:</w:t>
      </w:r>
      <w:r>
        <w:t xml:space="preserve"> </w:t>
      </w:r>
      <w:r>
        <w:t xml:space="preserve">Targeting 150 Carpenter practitioners of varying ages to quantify economic pressures, training access, and aspirations.</w:t>
      </w:r>
    </w:p>
    <w:p>
      <w:pPr>
        <w:numPr>
          <w:ilvl w:val="0"/>
          <w:numId w:val="1003"/>
        </w:numPr>
        <w:pStyle w:val="Compact"/>
      </w:pPr>
      <w:r>
        <w:rPr>
          <w:bCs/>
          <w:b/>
        </w:rPr>
        <w:t xml:space="preserve">Heritage Contextualization:</w:t>
      </w:r>
      <w:r>
        <w:t xml:space="preserve"> </w:t>
      </w:r>
      <w:r>
        <w:t xml:space="preserve">Collaborating with the Alexandria Governorate's Heritage Department and the Egyptian Museum's conservation team to map Carpentry’s role in preserving key sites (e.g., Qaitbay Citadel restorations).</w:t>
      </w:r>
    </w:p>
    <w:p>
      <w:pPr>
        <w:numPr>
          <w:ilvl w:val="0"/>
          <w:numId w:val="1003"/>
        </w:numPr>
        <w:pStyle w:val="Compact"/>
      </w:pPr>
      <w:r>
        <w:rPr>
          <w:bCs/>
          <w:b/>
        </w:rPr>
        <w:t xml:space="preserve">Action-Oriented Workshops:</w:t>
      </w:r>
      <w:r>
        <w:t xml:space="preserve"> </w:t>
      </w:r>
      <w:r>
        <w:t xml:space="preserve">Facilitating focus groups with Carpenters, students, and local authorities in Alexandria to co-design pilot preservation strategies.</w:t>
      </w:r>
    </w:p>
    <w:bookmarkEnd w:id="24"/>
    <w:bookmarkStart w:id="25" w:name="Xadecec54e29f179986cc36291eb293662a3fc23"/>
    <w:p>
      <w:pPr>
        <w:pStyle w:val="Heading2"/>
      </w:pPr>
      <w:r>
        <w:t xml:space="preserve">5. Significance: Why This Research Matters for Egypt Alexandria</w:t>
      </w:r>
    </w:p>
    <w:p>
      <w:pPr>
        <w:pStyle w:val="FirstParagraph"/>
      </w:pPr>
      <w:r>
        <w:t xml:space="preserve">This research transcends academic interest; it is essential for Alexandria’s future identity. Preserving the Carpenter’s craft directly supports:</w:t>
      </w:r>
    </w:p>
    <w:p>
      <w:pPr>
        <w:numPr>
          <w:ilvl w:val="0"/>
          <w:numId w:val="1004"/>
        </w:numPr>
        <w:pStyle w:val="Compact"/>
      </w:pPr>
      <w:r>
        <w:rPr>
          <w:bCs/>
          <w:b/>
        </w:rPr>
        <w:t xml:space="preserve">Cultural Continuity:</w:t>
      </w:r>
      <w:r>
        <w:t xml:space="preserve"> </w:t>
      </w:r>
      <w:r>
        <w:t xml:space="preserve">Authentic carpentry defines Alexandria's architectural character, distinguishing it from other Egyptian cities. Loss equates to erasing tangible history.</w:t>
      </w:r>
    </w:p>
    <w:p>
      <w:pPr>
        <w:numPr>
          <w:ilvl w:val="0"/>
          <w:numId w:val="1004"/>
        </w:numPr>
        <w:pStyle w:val="Compact"/>
      </w:pPr>
      <w:r>
        <w:rPr>
          <w:bCs/>
          <w:b/>
        </w:rPr>
        <w:t xml:space="preserve">Sustainable Tourism:</w:t>
      </w:r>
      <w:r>
        <w:t xml:space="preserve"> </w:t>
      </w:r>
      <w:r>
        <w:t xml:space="preserve">Heritage tourism in Egypt increasingly values authentic experiences. Skilled Carpentry can be a key attraction (e.g., live demonstrations at historic sites), boosting local economies.</w:t>
      </w:r>
    </w:p>
    <w:p>
      <w:pPr>
        <w:numPr>
          <w:ilvl w:val="0"/>
          <w:numId w:val="1004"/>
        </w:numPr>
        <w:pStyle w:val="Compact"/>
      </w:pPr>
      <w:r>
        <w:rPr>
          <w:bCs/>
          <w:b/>
        </w:rPr>
        <w:t xml:space="preserve">Policy Relevance:</w:t>
      </w:r>
      <w:r>
        <w:t xml:space="preserve"> </w:t>
      </w:r>
      <w:r>
        <w:t xml:space="preserve">Findings will provide Alexandria’s government with evidence-based tools to integrate artisanal preservation into urban planning (e.g., zoning for workshops, incentives for using traditional wood in restoration).</w:t>
      </w:r>
    </w:p>
    <w:p>
      <w:pPr>
        <w:numPr>
          <w:ilvl w:val="0"/>
          <w:numId w:val="1004"/>
        </w:numPr>
        <w:pStyle w:val="Compact"/>
      </w:pPr>
      <w:r>
        <w:rPr>
          <w:bCs/>
          <w:b/>
        </w:rPr>
        <w:t xml:space="preserve">Community Empowerment:</w:t>
      </w:r>
      <w:r>
        <w:t xml:space="preserve"> </w:t>
      </w:r>
      <w:r>
        <w:t xml:space="preserve">Elevating the Carpenter from a "traditional worker" to a recognized cultural custodian fosters pride and provides viable career paths within Alexandria's youth.</w:t>
      </w:r>
    </w:p>
    <w:p>
      <w:pPr>
        <w:pStyle w:val="FirstParagraph"/>
      </w:pPr>
      <w:r>
        <w:t xml:space="preserve">The survival of the Carpenter is intrinsically linked to Alexandria’s ability to authentically present its multifaceted identity on the global stage, moving beyond mere tourism spectacle towards meaningful heritage stewardship.</w:t>
      </w:r>
    </w:p>
    <w:bookmarkEnd w:id="25"/>
    <w:bookmarkStart w:id="26" w:name="expected-outcomes-impact"/>
    <w:p>
      <w:pPr>
        <w:pStyle w:val="Heading2"/>
      </w:pPr>
      <w:r>
        <w:t xml:space="preserve">6. Expected Outcomes &amp; Impact</w:t>
      </w:r>
    </w:p>
    <w:p>
      <w:pPr>
        <w:pStyle w:val="FirstParagraph"/>
      </w:pPr>
      <w:r>
        <w:t xml:space="preserve">The project will deliver:</w:t>
      </w:r>
    </w:p>
    <w:p>
      <w:pPr>
        <w:numPr>
          <w:ilvl w:val="0"/>
          <w:numId w:val="1005"/>
        </w:numPr>
        <w:pStyle w:val="Compact"/>
      </w:pPr>
      <w:r>
        <w:t xml:space="preserve">A detailed digital archive (videos, photo documentation, technique manuals) of traditional Alexandria-specific Carpentry techniques.</w:t>
      </w:r>
    </w:p>
    <w:p>
      <w:pPr>
        <w:numPr>
          <w:ilvl w:val="0"/>
          <w:numId w:val="1005"/>
        </w:numPr>
        <w:pStyle w:val="Compact"/>
      </w:pPr>
      <w:r>
        <w:t xml:space="preserve">A comprehensive report with policy recommendations for the Alexandria Governorate and Egyptian Ministry of Culture.</w:t>
      </w:r>
    </w:p>
    <w:p>
      <w:pPr>
        <w:numPr>
          <w:ilvl w:val="0"/>
          <w:numId w:val="1005"/>
        </w:numPr>
        <w:pStyle w:val="Compact"/>
      </w:pPr>
      <w:r>
        <w:t xml:space="preserve">Workshop framework for establishing a "Carpenter’s Guild" within Alexandria to support training and networking.</w:t>
      </w:r>
    </w:p>
    <w:p>
      <w:pPr>
        <w:numPr>
          <w:ilvl w:val="0"/>
          <w:numId w:val="1005"/>
        </w:numPr>
        <w:pStyle w:val="Compact"/>
      </w:pPr>
      <w:r>
        <w:t xml:space="preserve">Peer-reviewed publications focused on the socio-economic dynamics of craft preservation in North African urban contexts, specifically highlighting Egypt Alexandria's unique position.</w:t>
      </w:r>
    </w:p>
    <w:bookmarkEnd w:id="26"/>
    <w:bookmarkStart w:id="27" w:name="X452c421dd0b0a1a5f849124999be63419925f78"/>
    <w:p>
      <w:pPr>
        <w:pStyle w:val="Heading2"/>
      </w:pPr>
      <w:r>
        <w:t xml:space="preserve">7. Conclusion: A Call for Urgent Cultural Stewardship</w:t>
      </w:r>
    </w:p>
    <w:p>
      <w:pPr>
        <w:pStyle w:val="FirstParagraph"/>
      </w:pPr>
      <w:r>
        <w:t xml:space="preserve">The Carpenter of Alexandria is not merely a tradesperson; they are a living repository of the city’s architectural soul. This research proposal establishes an urgent, localized investigation into the challenges and opportunities facing this vital craft within Egypt’s most culturally resonant coastal city. By centering the Carpenter's voice and expertise in Alexandria, this project moves beyond passive documentation towards proactive heritage conservation. The outcomes will provide indispensable tools for ensuring that traditional Carpentry remains a vibrant, economically viable force in shaping Alexandria’s present and future identity – proving that preserving the past is fundamental to building a culturally rich tomorrow for Egypt Alexandria.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Carpenter Craftsmanship in Alexandria, Egypt</dc:title>
  <dc:creator/>
  <dc:language>en</dc:language>
  <cp:keywords/>
  <dcterms:created xsi:type="dcterms:W3CDTF">2026-07-20T23:53:43Z</dcterms:created>
  <dcterms:modified xsi:type="dcterms:W3CDTF">2026-07-20T23:53:43Z</dcterms:modified>
</cp:coreProperties>
</file>

<file path=docProps/custom.xml><?xml version="1.0" encoding="utf-8"?>
<Properties xmlns="http://schemas.openxmlformats.org/officeDocument/2006/custom-properties" xmlns:vt="http://schemas.openxmlformats.org/officeDocument/2006/docPropsVTypes"/>
</file>