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Urban</w:t>
      </w:r>
      <w:r>
        <w:t xml:space="preserve"> </w:t>
      </w:r>
      <w:r>
        <w:t xml:space="preserve">Development</w:t>
      </w:r>
    </w:p>
    <w:bookmarkStart w:id="27" w:name="Xa31831dfbb7a8f20ad1175484b8c66274a2ed5c"/>
    <w:p>
      <w:pPr>
        <w:pStyle w:val="Heading1"/>
      </w:pPr>
      <w:r>
        <w:t xml:space="preserve">Research Proposal: Advancing the Role of the Carpenter in Ethiopia Addis Ababa's Urban Development</w:t>
      </w:r>
    </w:p>
    <w:bookmarkStart w:id="20" w:name="abstract"/>
    <w:p>
      <w:pPr>
        <w:pStyle w:val="Heading2"/>
      </w:pPr>
      <w:r>
        <w:t xml:space="preserve">Abstract</w:t>
      </w:r>
    </w:p>
    <w:p>
      <w:pPr>
        <w:pStyle w:val="FirstParagraph"/>
      </w:pPr>
      <w:r>
        <w:t xml:space="preserve">This Research Proposal outlines a critical study examining the evolving role, challenges, and potential of the</w:t>
      </w:r>
      <w:r>
        <w:t xml:space="preserve"> </w:t>
      </w:r>
      <w:r>
        <w:rPr>
          <w:iCs/>
          <w:i/>
        </w:rPr>
        <w:t xml:space="preserve">Carpenter</w:t>
      </w:r>
      <w:r>
        <w:t xml:space="preserve"> </w:t>
      </w:r>
      <w:r>
        <w:t xml:space="preserve">within Ethiopia Addis Ababa's rapidly expanding urban construction and furniture sectors. As Ethiopia's capital undergoes unprecedented infrastructure growth and housing demands under its ambitious Development Plans, skilled carpentry remains a foundational yet often undervalued profession. This project seeks to document the current state of carpentry practices, identify barriers to professional development, assess the impact of modern building techniques on traditional skills, and propose evidence-based strategies for integrating</w:t>
      </w:r>
      <w:r>
        <w:t xml:space="preserve"> </w:t>
      </w:r>
      <w:r>
        <w:rPr>
          <w:iCs/>
          <w:i/>
        </w:rPr>
        <w:t xml:space="preserve">Carpenter</w:t>
      </w:r>
      <w:r>
        <w:t xml:space="preserve"> </w:t>
      </w:r>
      <w:r>
        <w:t xml:space="preserve">expertise into sustainable urban planning. The research is vital for Ethiopia Addis Ababa's future economic resilience and quality of life.</w:t>
      </w:r>
    </w:p>
    <w:bookmarkEnd w:id="20"/>
    <w:bookmarkStart w:id="21" w:name="Xb6c09784d81e674ce52537d19feaaa893bf2945"/>
    <w:p>
      <w:pPr>
        <w:pStyle w:val="Heading2"/>
      </w:pPr>
      <w:r>
        <w:t xml:space="preserve">1. Introduction: Context in Ethiopia Addis Ababa</w:t>
      </w:r>
    </w:p>
    <w:p>
      <w:pPr>
        <w:pStyle w:val="FirstParagraph"/>
      </w:pPr>
      <w:r>
        <w:t xml:space="preserve">Addis Ababa, the vibrant heart of</w:t>
      </w:r>
      <w:r>
        <w:t xml:space="preserve"> </w:t>
      </w:r>
      <w:r>
        <w:rPr>
          <w:iCs/>
          <w:i/>
        </w:rPr>
        <w:t xml:space="preserve">Ethiopia</w:t>
      </w:r>
      <w:r>
        <w:t xml:space="preserve">, stands at a pivotal juncture. Its population exceeds 5 million and continues to surge, driving an intense demand for housing, commercial spaces, and public infrastructure. The construction sector is a primary engine of this growth. However, beneath the concrete boom lies a critical dependency on skilled</w:t>
      </w:r>
      <w:r>
        <w:t xml:space="preserve"> </w:t>
      </w:r>
      <w:r>
        <w:rPr>
          <w:iCs/>
          <w:i/>
        </w:rPr>
        <w:t xml:space="preserve">Carpenter</w:t>
      </w:r>
      <w:r>
        <w:t xml:space="preserve"> </w:t>
      </w:r>
      <w:r>
        <w:t xml:space="preserve">labor – essential for formwork, interior finishing, furniture production (from traditional household items to modern office furniture), and the preservation of cultural woodcrafts. Despite this centrality, the profession faces systemic neglect in formal policy frameworks within</w:t>
      </w:r>
      <w:r>
        <w:t xml:space="preserve"> </w:t>
      </w:r>
      <w:r>
        <w:rPr>
          <w:iCs/>
          <w:i/>
        </w:rPr>
        <w:t xml:space="preserve">Ethiopia Addis Ababa</w:t>
      </w:r>
      <w:r>
        <w:t xml:space="preserve">. This</w:t>
      </w:r>
      <w:r>
        <w:t xml:space="preserve"> </w:t>
      </w:r>
      <w:r>
        <w:rPr>
          <w:iCs/>
          <w:i/>
        </w:rPr>
        <w:t xml:space="preserve">Research Proposal</w:t>
      </w:r>
      <w:r>
        <w:t xml:space="preserve"> </w:t>
      </w:r>
      <w:r>
        <w:t xml:space="preserve">directly addresses this gap, arguing that empowering the</w:t>
      </w:r>
      <w:r>
        <w:t xml:space="preserve"> </w:t>
      </w:r>
      <w:r>
        <w:rPr>
          <w:iCs/>
          <w:i/>
        </w:rPr>
        <w:t xml:space="preserve">Carpenter</w:t>
      </w:r>
      <w:r>
        <w:t xml:space="preserve"> </w:t>
      </w:r>
      <w:r>
        <w:t xml:space="preserve">is not merely an occupational issue but a strategic necessity for inclusive and sustainable urban development in Ethiopia's capital.</w:t>
      </w:r>
    </w:p>
    <w:bookmarkEnd w:id="21"/>
    <w:bookmarkStart w:id="22" w:name="X4c00eebf27feaf7e50950390c50163216bb73a9"/>
    <w:p>
      <w:pPr>
        <w:pStyle w:val="Heading2"/>
      </w:pPr>
      <w:r>
        <w:t xml:space="preserve">2. Problem Statement: The Underserved Craft of the Carpenter</w:t>
      </w:r>
    </w:p>
    <w:p>
      <w:pPr>
        <w:pStyle w:val="FirstParagraph"/>
      </w:pPr>
      <w:r>
        <w:t xml:space="preserve">The current situation for the</w:t>
      </w:r>
      <w:r>
        <w:t xml:space="preserve"> </w:t>
      </w:r>
      <w:r>
        <w:rPr>
          <w:iCs/>
          <w:i/>
        </w:rPr>
        <w:t xml:space="preserve">Carpenter</w:t>
      </w:r>
      <w:r>
        <w:t xml:space="preserve"> </w:t>
      </w:r>
      <w:r>
        <w:t xml:space="preserve">in Addis Ababa is characterized by significant challenges: widespread informal employment, limited access to quality training and modern tools, vulnerability to market fluctuations (e.g., wood supply chain disruptions), and a lack of recognition within city planning processes. Many skilled artisans operate from makeshift workshops or street-side setups without legal registration or social safety nets. Furthermore, the rapid adoption of concrete construction methods often marginalizes traditional woodworking skills without providing adequate alternatives for</w:t>
      </w:r>
      <w:r>
        <w:t xml:space="preserve"> </w:t>
      </w:r>
      <w:r>
        <w:rPr>
          <w:iCs/>
          <w:i/>
        </w:rPr>
        <w:t xml:space="preserve">Carpenter</w:t>
      </w:r>
      <w:r>
        <w:t xml:space="preserve"> </w:t>
      </w:r>
      <w:r>
        <w:t xml:space="preserve">re-skilling. This disconnect between the needs of a growing city and the capabilities of its essential woodworkers hinders quality construction, wastes potential economic value, and stifles innovation within Addis Ababa's built environment. Ignoring this sector risks exacerbating urban poverty and compromising the long-term sustainability of Ethiopia Addis Ababa's development trajectory.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carpentry practices, employment structures, and skill levels among working</w:t>
      </w:r>
      <w:r>
        <w:t xml:space="preserve"> </w:t>
      </w:r>
      <w:r>
        <w:rPr>
          <w:iCs/>
          <w:i/>
        </w:rPr>
        <w:t xml:space="preserve">Carpenter</w:t>
      </w:r>
      <w:r>
        <w:t xml:space="preserve">s across diverse neighborhoods in Addis Ababa.</w:t>
      </w:r>
    </w:p>
    <w:p>
      <w:pPr>
        <w:numPr>
          <w:ilvl w:val="0"/>
          <w:numId w:val="1001"/>
        </w:numPr>
        <w:pStyle w:val="Compact"/>
      </w:pPr>
      <w:r>
        <w:t xml:space="preserve">To identify the primary socio-economic challenges (access to materials, finance, training, market access) and technical barriers (adoption of new tools/techniques) faced by the</w:t>
      </w:r>
      <w:r>
        <w:t xml:space="preserve"> </w:t>
      </w:r>
      <w:r>
        <w:rPr>
          <w:iCs/>
          <w:i/>
        </w:rPr>
        <w:t xml:space="preserve">Carpenter</w:t>
      </w:r>
      <w:r>
        <w:t xml:space="preserve"> </w:t>
      </w:r>
      <w:r>
        <w:t xml:space="preserve">in Ethiopia Addis Ababa.</w:t>
      </w:r>
    </w:p>
    <w:p>
      <w:pPr>
        <w:numPr>
          <w:ilvl w:val="0"/>
          <w:numId w:val="1001"/>
        </w:numPr>
        <w:pStyle w:val="Compact"/>
      </w:pPr>
      <w:r>
        <w:t xml:space="preserve">To analyze the impact of urbanization patterns and construction trends on traditional carpentry skills versus emerging demands for modern woodworking services.</w:t>
      </w:r>
    </w:p>
    <w:p>
      <w:pPr>
        <w:numPr>
          <w:ilvl w:val="0"/>
          <w:numId w:val="1001"/>
        </w:numPr>
        <w:pStyle w:val="Compact"/>
      </w:pPr>
      <w:r>
        <w:t xml:space="preserve">To evaluate existing vocational training programs related to carpentry within Addis Ababa's educational institutions and their alignment with market needs.</w:t>
      </w:r>
    </w:p>
    <w:p>
      <w:pPr>
        <w:numPr>
          <w:ilvl w:val="0"/>
          <w:numId w:val="1001"/>
        </w:numPr>
        <w:pStyle w:val="Compact"/>
      </w:pPr>
      <w:r>
        <w:t xml:space="preserve">To develop practical, context-specific recommendations for policymakers (Addis Ababa City Administration), training providers, and industry stakeholders to formalize, support, and strategically integrate the role of the</w:t>
      </w:r>
      <w:r>
        <w:t xml:space="preserve"> </w:t>
      </w:r>
      <w:r>
        <w:rPr>
          <w:iCs/>
          <w:i/>
        </w:rPr>
        <w:t xml:space="preserve">Carpenter</w:t>
      </w:r>
      <w:r>
        <w:t xml:space="preserve"> </w:t>
      </w:r>
      <w:r>
        <w:t xml:space="preserve">into Ethiopia Addis Ababa's urban development strategy.</w:t>
      </w:r>
    </w:p>
    <w:bookmarkEnd w:id="23"/>
    <w:bookmarkStart w:id="24" w:name="Xe97c4d70906be06fe4f9a7ea8119c4feb3f8a2b"/>
    <w:p>
      <w:pPr>
        <w:pStyle w:val="Heading2"/>
      </w:pPr>
      <w:r>
        <w:t xml:space="preserve">4. Methodology: Grounded in Ethiopia Addis Ababa</w:t>
      </w:r>
    </w:p>
    <w:p>
      <w:pPr>
        <w:pStyle w:val="FirstParagraph"/>
      </w:pPr>
      <w:r>
        <w:t xml:space="preserve">This mixed-methods study will be conducted *exclusively* within Addis Ababa, utilizing:</w:t>
      </w:r>
    </w:p>
    <w:p>
      <w:pPr>
        <w:numPr>
          <w:ilvl w:val="0"/>
          <w:numId w:val="1002"/>
        </w:numPr>
        <w:pStyle w:val="Compact"/>
      </w:pPr>
      <w:r>
        <w:rPr>
          <w:bCs/>
          <w:b/>
        </w:rPr>
        <w:t xml:space="preserve">Quantitative Surveys:</w:t>
      </w:r>
      <w:r>
        <w:t xml:space="preserve"> </w:t>
      </w:r>
      <w:r>
        <w:t xml:space="preserve">Structured questionnaires administered to a representative sample of 200+ active</w:t>
      </w:r>
      <w:r>
        <w:t xml:space="preserve"> </w:t>
      </w:r>
      <w:r>
        <w:rPr>
          <w:iCs/>
          <w:i/>
        </w:rPr>
        <w:t xml:space="preserve">Carpenter</w:t>
      </w:r>
      <w:r>
        <w:t xml:space="preserve">s across key districts (e.g., Bole, Kirkos, Gulele, Yeka) to quantify challenges and practices.</w:t>
      </w:r>
    </w:p>
    <w:p>
      <w:pPr>
        <w:numPr>
          <w:ilvl w:val="0"/>
          <w:numId w:val="1002"/>
        </w:numPr>
        <w:pStyle w:val="Compact"/>
      </w:pPr>
      <w:r>
        <w:rPr>
          <w:bCs/>
          <w:b/>
        </w:rPr>
        <w:t xml:space="preserve">Qualitative Interviews &amp; Focus Groups:</w:t>
      </w:r>
      <w:r>
        <w:t xml:space="preserve"> </w:t>
      </w:r>
      <w:r>
        <w:t xml:space="preserve">In-depth interviews with 30+ key stakeholders (including senior carpenters, workshop owners, construction firm managers, Addis Ababa City Administration officials from the Urban Development Bureau and Vocational Training Agency) and focus groups with 4-5 cohorts of working</w:t>
      </w:r>
      <w:r>
        <w:t xml:space="preserve"> </w:t>
      </w:r>
      <w:r>
        <w:rPr>
          <w:iCs/>
          <w:i/>
        </w:rPr>
        <w:t xml:space="preserve">Carpenter</w:t>
      </w:r>
      <w:r>
        <w:t xml:space="preserve">s to explore nuanced experiences.</w:t>
      </w:r>
    </w:p>
    <w:p>
      <w:pPr>
        <w:numPr>
          <w:ilvl w:val="0"/>
          <w:numId w:val="1002"/>
        </w:numPr>
        <w:pStyle w:val="Compact"/>
      </w:pPr>
      <w:r>
        <w:rPr>
          <w:bCs/>
          <w:b/>
        </w:rPr>
        <w:t xml:space="preserve">Site Visits &amp; Observational Fieldwork:</w:t>
      </w:r>
      <w:r>
        <w:t xml:space="preserve"> </w:t>
      </w:r>
      <w:r>
        <w:t xml:space="preserve">Systematic visits to carpentry workshops, construction sites, material suppliers (e.g., timber yards in Kaliti), and furniture markets (e.g., Bole Road) within Addis Ababa to document practices and challenges firsthand.</w:t>
      </w:r>
    </w:p>
    <w:p>
      <w:pPr>
        <w:numPr>
          <w:ilvl w:val="0"/>
          <w:numId w:val="1002"/>
        </w:numPr>
        <w:pStyle w:val="Compact"/>
      </w:pPr>
      <w:r>
        <w:rPr>
          <w:bCs/>
          <w:b/>
        </w:rPr>
        <w:t xml:space="preserve">Document Analysis:</w:t>
      </w:r>
      <w:r>
        <w:t xml:space="preserve"> </w:t>
      </w:r>
      <w:r>
        <w:t xml:space="preserve">Review of relevant government policies (Ethiopia's Growth and Transformation Plan III, Addis Ababa Urban Development Master Plan), existing training curricula, and sector reports.</w:t>
      </w:r>
    </w:p>
    <w:p>
      <w:pPr>
        <w:pStyle w:val="FirstParagraph"/>
      </w:pPr>
      <w:r>
        <w:t xml:space="preserve">The research team will collaborate with the Addis Ababa City Administration's Department of Urban Planning to ensure local relevance and access. All data collection will be conducted in Amharic or English (with translation support) by local researchers familiar with Addis Ababa's socio-cultural context.</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aims to deliver actionable insights that directly benefit Ethiopia Addis Ababa. Expected outcomes include:</w:t>
      </w:r>
      <w:r>
        <w:t xml:space="preserve"> </w:t>
      </w:r>
      <w:r>
        <w:t xml:space="preserve">* A detailed, publicly available database of the carpentry workforce and their needs within Addis Ababa.</w:t>
      </w:r>
      <w:r>
        <w:t xml:space="preserve"> </w:t>
      </w:r>
      <w:r>
        <w:t xml:space="preserve">* A validated assessment of the critical barriers hindering the</w:t>
      </w:r>
      <w:r>
        <w:t xml:space="preserve"> </w:t>
      </w:r>
      <w:r>
        <w:rPr>
          <w:iCs/>
          <w:i/>
        </w:rPr>
        <w:t xml:space="preserve">Carpenter</w:t>
      </w:r>
      <w:r>
        <w:t xml:space="preserve">'s potential contribution to urban development.</w:t>
      </w:r>
      <w:r>
        <w:t xml:space="preserve"> </w:t>
      </w:r>
      <w:r>
        <w:t xml:space="preserve">* Concrete policy briefs for Addis Ababa City Administration and federal bodies (like the Ministry of Education) on integrating carpentry into formal skill development pathways, construction regulations, and housing projects.</w:t>
      </w:r>
      <w:r>
        <w:t xml:space="preserve"> </w:t>
      </w:r>
      <w:r>
        <w:t xml:space="preserve">* Recommendations for adapting vocational training programs at institutions like Addis Ababa Vocational Training Center to meet contemporary market demands while valuing traditional skills.</w:t>
      </w:r>
      <w:r>
        <w:t xml:space="preserve"> </w:t>
      </w:r>
      <w:r>
        <w:t xml:space="preserve">* A framework for fostering cooperative models or digital platforms to improve market access and resource sharing for</w:t>
      </w:r>
      <w:r>
        <w:t xml:space="preserve"> </w:t>
      </w:r>
      <w:r>
        <w:rPr>
          <w:iCs/>
          <w:i/>
        </w:rPr>
        <w:t xml:space="preserve">Carpenter</w:t>
      </w:r>
      <w:r>
        <w:t xml:space="preserve">s.</w:t>
      </w:r>
      <w:r>
        <w:t xml:space="preserve"> </w:t>
      </w:r>
      <w:r>
        <w:t xml:space="preserve">The significance extends beyond the craft. Empowering the</w:t>
      </w:r>
      <w:r>
        <w:t xml:space="preserve"> </w:t>
      </w:r>
      <w:r>
        <w:rPr>
          <w:iCs/>
          <w:i/>
        </w:rPr>
        <w:t xml:space="preserve">Carpenter</w:t>
      </w:r>
      <w:r>
        <w:t xml:space="preserve"> </w:t>
      </w:r>
      <w:r>
        <w:t xml:space="preserve">in Addis Ababa directly supports Ethiopia's goals of inclusive growth, job creation (particularly youth employment), reduced informal sector vulnerability, improved construction quality and safety, and the preservation of intangible cultural heritage embedded in traditional woodworking. This research is not just about woodwork; it's about building a more resilient, skilled, and equitable urban future for</w:t>
      </w:r>
      <w:r>
        <w:t xml:space="preserve"> </w:t>
      </w:r>
      <w:r>
        <w:rPr>
          <w:iCs/>
          <w:i/>
        </w:rPr>
        <w:t xml:space="preserve">Ethiopia Addis Ababa</w:t>
      </w:r>
      <w:r>
        <w:t xml:space="preserve">.</w:t>
      </w:r>
    </w:p>
    <w:bookmarkEnd w:id="25"/>
    <w:bookmarkStart w:id="26" w:name="Xeef15ff420a245eb0b3100a17b2086b3b5dacd3"/>
    <w:p>
      <w:pPr>
        <w:pStyle w:val="Heading2"/>
      </w:pPr>
      <w:r>
        <w:t xml:space="preserve">6. Conclusion: A Call to Recognize the Carpenter</w:t>
      </w:r>
    </w:p>
    <w:p>
      <w:pPr>
        <w:pStyle w:val="FirstParagraph"/>
      </w:pPr>
      <w:r>
        <w:t xml:space="preserve">The carpentry profession is woven into the very fabric of Addis Ababa's growth story. Yet, its potential remains largely unrealized due to systemic neglect. This Research Proposal provides a structured, evidence-based approach to understanding and elevating the role of the</w:t>
      </w:r>
      <w:r>
        <w:t xml:space="preserve"> </w:t>
      </w:r>
      <w:r>
        <w:rPr>
          <w:iCs/>
          <w:i/>
        </w:rPr>
        <w:t xml:space="preserve">Carpenter</w:t>
      </w:r>
      <w:r>
        <w:t xml:space="preserve"> </w:t>
      </w:r>
      <w:r>
        <w:t xml:space="preserve">within Ethiopia Addis Ababa's urban ecosystem. By placing the needs and expertise of this vital occupational group at the center of analysis, this study will generate crucial knowledge for policymakers and practitioners. The successful implementation of its recommendations promises not only a brighter future for countless</w:t>
      </w:r>
      <w:r>
        <w:t xml:space="preserve"> </w:t>
      </w:r>
      <w:r>
        <w:rPr>
          <w:iCs/>
          <w:i/>
        </w:rPr>
        <w:t xml:space="preserve">Carpenter</w:t>
      </w:r>
      <w:r>
        <w:t xml:space="preserve">s but also a more sustainable, high-quality built environment for all residents of Ethiopia Addis Ababa. Investing in the</w:t>
      </w:r>
      <w:r>
        <w:t xml:space="preserve"> </w:t>
      </w:r>
      <w:r>
        <w:rPr>
          <w:iCs/>
          <w:i/>
        </w:rPr>
        <w:t xml:space="preserve">Carpenter</w:t>
      </w:r>
      <w:r>
        <w:t xml:space="preserve"> </w:t>
      </w:r>
      <w:r>
        <w:t xml:space="preserve">is, fundamentally, an investment in the enduring quality and character of Ethiopia's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Carpenter in Ethiopia Addis Ababa's Urban Development</dc:title>
  <dc:creator/>
  <cp:keywords/>
  <dcterms:created xsi:type="dcterms:W3CDTF">2026-07-20T14:59:53Z</dcterms:created>
  <dcterms:modified xsi:type="dcterms:W3CDTF">2026-07-20T14:59:53Z</dcterms:modified>
</cp:coreProperties>
</file>

<file path=docProps/custom.xml><?xml version="1.0" encoding="utf-8"?>
<Properties xmlns="http://schemas.openxmlformats.org/officeDocument/2006/custom-properties" xmlns:vt="http://schemas.openxmlformats.org/officeDocument/2006/docPropsVTypes"/>
</file>