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Carpenters</w:t>
      </w:r>
      <w:r>
        <w:t xml:space="preserve"> </w:t>
      </w:r>
      <w:r>
        <w:t xml:space="preserve">in</w:t>
      </w:r>
      <w:r>
        <w:t xml:space="preserve"> </w:t>
      </w:r>
      <w:r>
        <w:t xml:space="preserve">Preserving</w:t>
      </w:r>
      <w:r>
        <w:t xml:space="preserve"> </w:t>
      </w:r>
      <w:r>
        <w:t xml:space="preserve">Lyon's</w:t>
      </w:r>
      <w:r>
        <w:t xml:space="preserve"> </w:t>
      </w:r>
      <w:r>
        <w:t xml:space="preserve">Architectural</w:t>
      </w:r>
      <w:r>
        <w:t xml:space="preserve"> </w:t>
      </w:r>
      <w:r>
        <w:t xml:space="preserve">Heritage</w:t>
      </w:r>
    </w:p>
    <w:bookmarkStart w:id="20" w:name="X8def7eb040e592acd1ffb1f1b8030d5d914a467"/>
    <w:p>
      <w:pPr>
        <w:pStyle w:val="Heading1"/>
      </w:pPr>
      <w:r>
        <w:t xml:space="preserve">Research Proposal: The Role of Contemporary Carpenters in Preserving Lyon's Architectural Heritage</w:t>
      </w:r>
    </w:p>
    <w:p>
      <w:pPr>
        <w:pStyle w:val="FirstParagraph"/>
      </w:pPr>
      <w:r>
        <w:rPr>
          <w:bCs/>
          <w:b/>
        </w:rPr>
        <w:t xml:space="preserve">Introduction and Context:</w:t>
      </w:r>
      <w:r>
        <w:t xml:space="preserve"> </w:t>
      </w:r>
      <w:r>
        <w:t xml:space="preserve">This research proposal examines the critical yet under-recognized role of contemporary</w:t>
      </w:r>
      <w:r>
        <w:t xml:space="preserve"> </w:t>
      </w:r>
      <w:r>
        <w:rPr>
          <w:iCs/>
          <w:i/>
        </w:rPr>
        <w:t xml:space="preserve">carpenters</w:t>
      </w:r>
      <w:r>
        <w:t xml:space="preserve"> </w:t>
      </w:r>
      <w:r>
        <w:t xml:space="preserve">within the cultural and physical preservation landscape of</w:t>
      </w:r>
      <w:r>
        <w:t xml:space="preserve"> </w:t>
      </w:r>
      <w:r>
        <w:rPr>
          <w:iCs/>
          <w:i/>
        </w:rPr>
        <w:t xml:space="preserve">France Lyon</w:t>
      </w:r>
      <w:r>
        <w:t xml:space="preserve">. Lyon, a UNESCO World Heritage city renowned for its Renaissance architecture, medieval traboules (secret passageways), and timber-framed buildings in districts like Vieux Lyon and Presqu'île, faces significant challenges in maintaining its irreplaceable wooden heritage. As urban development accelerates across</w:t>
      </w:r>
      <w:r>
        <w:t xml:space="preserve"> </w:t>
      </w:r>
      <w:r>
        <w:rPr>
          <w:iCs/>
          <w:i/>
        </w:rPr>
        <w:t xml:space="preserve">France</w:t>
      </w:r>
      <w:r>
        <w:t xml:space="preserve">, the traditional craft of carpentry—once central to Lyon’s identity—has dwindled, risking the loss of both tangible structures and intangible craftsmanship knowledge. This study directly addresses this gap by centering the professional expertise and cultural agency of</w:t>
      </w:r>
      <w:r>
        <w:t xml:space="preserve"> </w:t>
      </w:r>
      <w:r>
        <w:rPr>
          <w:iCs/>
          <w:i/>
        </w:rPr>
        <w:t xml:space="preserve">carpenters</w:t>
      </w:r>
      <w:r>
        <w:t xml:space="preserve"> </w:t>
      </w:r>
      <w:r>
        <w:t xml:space="preserve">as vital custodians in Lyon's heritage ecosystem.</w:t>
      </w:r>
    </w:p>
    <w:p>
      <w:pPr>
        <w:pStyle w:val="BodyText"/>
      </w:pPr>
      <w:r>
        <w:rPr>
          <w:bCs/>
          <w:b/>
        </w:rPr>
        <w:t xml:space="preserve">Problem Statement:</w:t>
      </w:r>
      <w:r>
        <w:t xml:space="preserve"> </w:t>
      </w:r>
      <w:r>
        <w:t xml:space="preserve">Despite Lyon’s global reputation for architectural preservation, its wooden heritage remains vulnerable. Modern construction techniques, economic pressures, and declining apprenticeships have marginalized skilled carpenters. The 2019 French Cultural Heritage Law recognized the fragility of such traditions but lacks granular strategies targeting</w:t>
      </w:r>
      <w:r>
        <w:t xml:space="preserve"> </w:t>
      </w:r>
      <w:r>
        <w:rPr>
          <w:iCs/>
          <w:i/>
        </w:rPr>
        <w:t xml:space="preserve">carpenters</w:t>
      </w:r>
      <w:r>
        <w:t xml:space="preserve"> </w:t>
      </w:r>
      <w:r>
        <w:t xml:space="preserve">as active participants in conservation—not merely as laborers. In Lyon specifically, historic wooden facades (e.g., in the Croix-Rousse district) are often restored using generic methods that fail to replicate original craftsmanship. This disconnect between heritage policy and on-the-ground practice threatens Lyon’s unique urban fabric, which relies heavily on timber elements from the 15th–18th centuries. Without understanding how</w:t>
      </w:r>
      <w:r>
        <w:t xml:space="preserve"> </w:t>
      </w:r>
      <w:r>
        <w:rPr>
          <w:iCs/>
          <w:i/>
        </w:rPr>
        <w:t xml:space="preserve">carpenters</w:t>
      </w:r>
      <w:r>
        <w:t xml:space="preserve"> </w:t>
      </w:r>
      <w:r>
        <w:t xml:space="preserve">navigate these challenges, preservation efforts risk being superficial or unsustainable.</w:t>
      </w:r>
    </w:p>
    <w:p>
      <w:pPr>
        <w:pStyle w:val="BodyText"/>
      </w:pPr>
      <w:r>
        <w:rPr>
          <w:bCs/>
          <w:b/>
        </w:rPr>
        <w:t xml:space="preserve">Research Aims and Questions:</w:t>
      </w:r>
      <w:r>
        <w:t xml:space="preserve"> </w:t>
      </w:r>
      <w:r>
        <w:t xml:space="preserve">This project seeks to empirically document the daily practices, ethical frameworks, and professional challenges of contemporary carpenters operating within Lyon’s heritage sector. Key questions include: (1) How do</w:t>
      </w:r>
      <w:r>
        <w:t xml:space="preserve"> </w:t>
      </w:r>
      <w:r>
        <w:rPr>
          <w:iCs/>
          <w:i/>
        </w:rPr>
        <w:t xml:space="preserve">carpenters</w:t>
      </w:r>
      <w:r>
        <w:t xml:space="preserve"> </w:t>
      </w:r>
      <w:r>
        <w:t xml:space="preserve">in Lyon reconcile traditional techniques (e.g., hand-cut joinery, regional wood sourcing) with modern conservation standards?; (2) What institutional barriers—regulatory, economic, or educational—impede their ability to preserve Lyon’s wooden heritage authentically?; and (3) How might integrating</w:t>
      </w:r>
      <w:r>
        <w:t xml:space="preserve"> </w:t>
      </w:r>
      <w:r>
        <w:rPr>
          <w:iCs/>
          <w:i/>
        </w:rPr>
        <w:t xml:space="preserve">carpenters</w:t>
      </w:r>
      <w:r>
        <w:t xml:space="preserve">’s expertise into municipal heritage planning strengthen Lyon’s cultural resilience? By answering these, the research directly supports</w:t>
      </w:r>
      <w:r>
        <w:t xml:space="preserve"> </w:t>
      </w:r>
      <w:r>
        <w:rPr>
          <w:iCs/>
          <w:i/>
        </w:rPr>
        <w:t xml:space="preserve">France Lyon</w:t>
      </w:r>
      <w:r>
        <w:t xml:space="preserve">'s 2050 Urban Heritage Strategy, which prioritizes "community-led conservation."</w:t>
      </w:r>
    </w:p>
    <w:p>
      <w:pPr>
        <w:pStyle w:val="BodyText"/>
      </w:pPr>
      <w:r>
        <w:rPr>
          <w:bCs/>
          <w:b/>
        </w:rPr>
        <w:t xml:space="preserve">Theoretical Framework:</w:t>
      </w:r>
      <w:r>
        <w:t xml:space="preserve"> </w:t>
      </w:r>
      <w:r>
        <w:t xml:space="preserve">The study employs a mixed-methods approach grounded in heritage studies (Smith, 2019) and practice theory (Sennett, 2018). It treats</w:t>
      </w:r>
      <w:r>
        <w:t xml:space="preserve"> </w:t>
      </w:r>
      <w:r>
        <w:rPr>
          <w:iCs/>
          <w:i/>
        </w:rPr>
        <w:t xml:space="preserve">carpenters</w:t>
      </w:r>
      <w:r>
        <w:t xml:space="preserve"> </w:t>
      </w:r>
      <w:r>
        <w:t xml:space="preserve">not as passive technicians but as "knowledge-holders" whose tacit skills embody centuries of local adaptation. This reframes heritage conservation from a top-down bureaucratic process to a collaborative dialogue between policy-makers and artisans. Lyon’s unique context—where carpentry was historically tied to guilds (e.g., the</w:t>
      </w:r>
      <w:r>
        <w:t xml:space="preserve"> </w:t>
      </w:r>
      <w:r>
        <w:rPr>
          <w:iCs/>
          <w:i/>
        </w:rPr>
        <w:t xml:space="preserve">Compagnons du Devoir</w:t>
      </w:r>
      <w:r>
        <w:t xml:space="preserve">)—provides a rich lens for analyzing continuity and rupture in craft transmission.</w:t>
      </w:r>
    </w:p>
    <w:p>
      <w:pPr>
        <w:pStyle w:val="BodyText"/>
      </w:pPr>
      <w:r>
        <w:rPr>
          <w:bCs/>
          <w:b/>
        </w:rPr>
        <w:t xml:space="preserve">Methodology:</w:t>
      </w:r>
      <w:r>
        <w:t xml:space="preserve"> </w:t>
      </w:r>
      <w:r>
        <w:t xml:space="preserve">The research will deploy three interconnected methods across two years, based in Lyon:</w:t>
      </w:r>
    </w:p>
    <w:p>
      <w:pPr>
        <w:numPr>
          <w:ilvl w:val="0"/>
          <w:numId w:val="1001"/>
        </w:numPr>
        <w:pStyle w:val="Compact"/>
      </w:pPr>
      <w:r>
        <w:rPr>
          <w:bCs/>
          <w:b/>
        </w:rPr>
        <w:t xml:space="preserve">Field Ethnography (6 months):</w:t>
      </w:r>
      <w:r>
        <w:t xml:space="preserve"> </w:t>
      </w:r>
      <w:r>
        <w:t xml:space="preserve">Immersive observation at 5–7 active carpentry workshops in Lyon (e.g., in Croix-Rousse or Vieux Lyon), documenting techniques, material sourcing, and client interactions. This includes shadowing</w:t>
      </w:r>
      <w:r>
        <w:t xml:space="preserve"> </w:t>
      </w:r>
      <w:r>
        <w:rPr>
          <w:iCs/>
          <w:i/>
        </w:rPr>
        <w:t xml:space="preserve">carpenters</w:t>
      </w:r>
      <w:r>
        <w:t xml:space="preserve"> </w:t>
      </w:r>
      <w:r>
        <w:t xml:space="preserve">during restoration projects on heritage-listed buildings.</w:t>
      </w:r>
    </w:p>
    <w:p>
      <w:pPr>
        <w:numPr>
          <w:ilvl w:val="0"/>
          <w:numId w:val="1001"/>
        </w:numPr>
        <w:pStyle w:val="Compact"/>
      </w:pPr>
      <w:r>
        <w:rPr>
          <w:bCs/>
          <w:b/>
        </w:rPr>
        <w:t xml:space="preserve">Expert Interviews (30 participants):</w:t>
      </w:r>
      <w:r>
        <w:t xml:space="preserve"> </w:t>
      </w:r>
      <w:r>
        <w:t xml:space="preserve">Structured interviews with 15 master carpenters (aged 40–75), 8 municipal heritage officers (Lyon City Council), and 7 representatives from craft schools like the École Nationale Supérieure d’Arts et Métiers de Lyon. Questions will probe professional identity, knowledge gaps, and policy recommendations.</w:t>
      </w:r>
    </w:p>
    <w:p>
      <w:pPr>
        <w:numPr>
          <w:ilvl w:val="0"/>
          <w:numId w:val="1001"/>
        </w:numPr>
        <w:pStyle w:val="Compact"/>
      </w:pPr>
      <w:r>
        <w:rPr>
          <w:bCs/>
          <w:b/>
        </w:rPr>
        <w:t xml:space="preserve">Archival Analysis:</w:t>
      </w:r>
      <w:r>
        <w:t xml:space="preserve"> </w:t>
      </w:r>
      <w:r>
        <w:t xml:space="preserve">Examination of Lyon’s 19th–20th century building permits, guild records (from the Archives Municipales de Lyon), and conservation reports to trace shifts in carpentry roles over time.</w:t>
      </w:r>
    </w:p>
    <w:p>
      <w:pPr>
        <w:pStyle w:val="FirstParagraph"/>
      </w:pPr>
      <w:r>
        <w:rPr>
          <w:bCs/>
          <w:b/>
        </w:rPr>
        <w:t xml:space="preserve">Expected Outcomes and Significance:</w:t>
      </w:r>
      <w:r>
        <w:t xml:space="preserve"> </w:t>
      </w:r>
      <w:r>
        <w:t xml:space="preserve">The research will produce two key deliverables: (1) A practical toolkit for Lyon’s urban planners, co-developed with participating</w:t>
      </w:r>
      <w:r>
        <w:t xml:space="preserve"> </w:t>
      </w:r>
      <w:r>
        <w:rPr>
          <w:iCs/>
          <w:i/>
        </w:rPr>
        <w:t xml:space="preserve">carpenters</w:t>
      </w:r>
      <w:r>
        <w:t xml:space="preserve">, detailing "best practices" for integrating traditional carpentry into conservation projects; and (2) A policy brief advocating for a formalized role of</w:t>
      </w:r>
      <w:r>
        <w:t xml:space="preserve"> </w:t>
      </w:r>
      <w:r>
        <w:rPr>
          <w:iCs/>
          <w:i/>
        </w:rPr>
        <w:t xml:space="preserve">carpenters</w:t>
      </w:r>
      <w:r>
        <w:t xml:space="preserve"> </w:t>
      </w:r>
      <w:r>
        <w:t xml:space="preserve">in Lyon’s Heritage Commission. Beyond immediate utility, the study will establish a benchmark for European cities facing similar heritage challenges, positioning</w:t>
      </w:r>
      <w:r>
        <w:t xml:space="preserve"> </w:t>
      </w:r>
      <w:r>
        <w:rPr>
          <w:iCs/>
          <w:i/>
        </w:rPr>
        <w:t xml:space="preserve">France Lyon</w:t>
      </w:r>
      <w:r>
        <w:t xml:space="preserve"> </w:t>
      </w:r>
      <w:r>
        <w:t xml:space="preserve">as a leader in "craft-centered conservation." Crucially, it elevates carpentry from an ancillary trade to a core pillar of cultural identity—countering narratives that frame artisans as obsolete.</w:t>
      </w:r>
    </w:p>
    <w:p>
      <w:pPr>
        <w:pStyle w:val="BodyText"/>
      </w:pPr>
      <w:r>
        <w:rPr>
          <w:bCs/>
          <w:b/>
        </w:rPr>
        <w:t xml:space="preserve">Feasibility and Local Partnerships:</w:t>
      </w:r>
      <w:r>
        <w:t xml:space="preserve"> </w:t>
      </w:r>
      <w:r>
        <w:t xml:space="preserve">The project is feasible through strong local ties. We will collaborate with the Lyon-based Association des Métiers d’Art (AMA), which supports heritage crafts, and the University of Lyon’s Department of Heritage Studies. Funding will target the French Ministry of Culture’s "Artisanat et Patrimoine" grant program, aligning with</w:t>
      </w:r>
      <w:r>
        <w:t xml:space="preserve"> </w:t>
      </w:r>
      <w:r>
        <w:rPr>
          <w:iCs/>
          <w:i/>
        </w:rPr>
        <w:t xml:space="preserve">France</w:t>
      </w:r>
      <w:r>
        <w:t xml:space="preserve">'s 2023 National Strategy for Craftsmanship. Fieldwork logistics are secured via partnerships with heritage sites like the Musée Gadagne (Lyon’s historical museum), which hosts carpentry demonstrations.</w:t>
      </w:r>
    </w:p>
    <w:p>
      <w:pPr>
        <w:pStyle w:val="BodyText"/>
      </w:pPr>
      <w:r>
        <w:rPr>
          <w:bCs/>
          <w:b/>
        </w:rPr>
        <w:t xml:space="preserve">Timeline and Milestones:</w:t>
      </w:r>
    </w:p>
    <w:p>
      <w:pPr>
        <w:numPr>
          <w:ilvl w:val="0"/>
          <w:numId w:val="1002"/>
        </w:numPr>
        <w:pStyle w:val="Compact"/>
      </w:pPr>
      <w:r>
        <w:rPr>
          <w:iCs/>
          <w:i/>
        </w:rPr>
        <w:t xml:space="preserve">Months 1–3:</w:t>
      </w:r>
      <w:r>
        <w:t xml:space="preserve"> </w:t>
      </w:r>
      <w:r>
        <w:t xml:space="preserve">Archival research; workshop identification; ethics approval.</w:t>
      </w:r>
    </w:p>
    <w:p>
      <w:pPr>
        <w:numPr>
          <w:ilvl w:val="0"/>
          <w:numId w:val="1002"/>
        </w:numPr>
        <w:pStyle w:val="Compact"/>
      </w:pPr>
      <w:r>
        <w:rPr>
          <w:iCs/>
          <w:i/>
        </w:rPr>
        <w:t xml:space="preserve">Months 4–9:</w:t>
      </w:r>
      <w:r>
        <w:t xml:space="preserve"> </w:t>
      </w:r>
      <w:r>
        <w:t xml:space="preserve">Field ethnography and interviews; preliminary data analysis.</w:t>
      </w:r>
    </w:p>
    <w:p>
      <w:pPr>
        <w:numPr>
          <w:ilvl w:val="0"/>
          <w:numId w:val="1002"/>
        </w:numPr>
        <w:pStyle w:val="Compact"/>
      </w:pPr>
      <w:r>
        <w:rPr>
          <w:iCs/>
          <w:i/>
        </w:rPr>
        <w:t xml:space="preserve">Months 10–15:</w:t>
      </w:r>
      <w:r>
        <w:t xml:space="preserve"> </w:t>
      </w:r>
      <w:r>
        <w:t xml:space="preserve">Co-creation of toolkit with carpenters and city officials.</w:t>
      </w:r>
    </w:p>
    <w:p>
      <w:pPr>
        <w:numPr>
          <w:ilvl w:val="0"/>
          <w:numId w:val="1002"/>
        </w:numPr>
        <w:pStyle w:val="Compact"/>
      </w:pPr>
      <w:r>
        <w:rPr>
          <w:iCs/>
          <w:i/>
        </w:rPr>
        <w:t xml:space="preserve">Month 16:</w:t>
      </w:r>
      <w:r>
        <w:t xml:space="preserve"> </w:t>
      </w:r>
      <w:r>
        <w:t xml:space="preserve">Policy brief submission to Lyon City Council; final report publication.</w:t>
      </w:r>
    </w:p>
    <w:p>
      <w:pPr>
        <w:pStyle w:val="FirstParagraph"/>
      </w:pPr>
      <w:r>
        <w:rPr>
          <w:bCs/>
          <w:b/>
        </w:rPr>
        <w:t xml:space="preserve">Social and Economic Impact:</w:t>
      </w:r>
      <w:r>
        <w:t xml:space="preserve"> </w:t>
      </w:r>
      <w:r>
        <w:t xml:space="preserve">This project directly addresses France’s 2021 "Craftsmanship Decree," which aims to create 50,000 new artisanal jobs by 2035. By validating carpentry as a high-value heritage profession, the research could catalyze apprenticeship programs in Lyon schools (e.g., at École des Arts Décoratifs), reducing youth unemployment while safeguarding cultural assets. It also supports small businesses: skilled</w:t>
      </w:r>
      <w:r>
        <w:t xml:space="preserve"> </w:t>
      </w:r>
      <w:r>
        <w:rPr>
          <w:iCs/>
          <w:i/>
        </w:rPr>
        <w:t xml:space="preserve">carpenters</w:t>
      </w:r>
      <w:r>
        <w:t xml:space="preserve"> </w:t>
      </w:r>
      <w:r>
        <w:t xml:space="preserve">in Lyon often operate micro-enterprises (&lt;10 employees) that are economically fragile but culturally indispensable.</w:t>
      </w:r>
    </w:p>
    <w:p>
      <w:pPr>
        <w:pStyle w:val="BodyText"/>
      </w:pPr>
      <w:r>
        <w:rPr>
          <w:bCs/>
          <w:b/>
        </w:rPr>
        <w:t xml:space="preserve">Conclusion:</w:t>
      </w:r>
      <w:r>
        <w:t xml:space="preserve"> </w:t>
      </w:r>
      <w:r>
        <w:t xml:space="preserve">The preservation of</w:t>
      </w:r>
      <w:r>
        <w:t xml:space="preserve"> </w:t>
      </w:r>
      <w:r>
        <w:rPr>
          <w:iCs/>
          <w:i/>
        </w:rPr>
        <w:t xml:space="preserve">France Lyon</w:t>
      </w:r>
      <w:r>
        <w:t xml:space="preserve">'s architectural soul hinges on recognizing the expertise of its modern-day</w:t>
      </w:r>
      <w:r>
        <w:t xml:space="preserve"> </w:t>
      </w:r>
      <w:r>
        <w:rPr>
          <w:iCs/>
          <w:i/>
        </w:rPr>
        <w:t xml:space="preserve">carpenters</w:t>
      </w:r>
      <w:r>
        <w:t xml:space="preserve">. This research proposal moves beyond abstract heritage discourse to center the living practitioners who make Lyon’s past tangible in its present. By documenting their struggles and solutions, we empower a profession that has quietly sustained this city’s identity for centuries. The findings will not only inform Lyon’s conservation policy but offer a replicable model for UNESCO sites worldwide—proving that when</w:t>
      </w:r>
      <w:r>
        <w:t xml:space="preserve"> </w:t>
      </w:r>
      <w:r>
        <w:rPr>
          <w:iCs/>
          <w:i/>
        </w:rPr>
        <w:t xml:space="preserve">carpenters</w:t>
      </w:r>
      <w:r>
        <w:t xml:space="preserve"> </w:t>
      </w:r>
      <w:r>
        <w:t xml:space="preserve">lead, heritage endures.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Carpenters in Preserving Lyon's Architectural Heritage</dc:title>
  <dc:creator/>
  <dc:language>en</dc:language>
  <cp:keywords/>
  <dcterms:created xsi:type="dcterms:W3CDTF">2026-07-21T21:33:50Z</dcterms:created>
  <dcterms:modified xsi:type="dcterms:W3CDTF">2026-07-21T21:33:50Z</dcterms:modified>
</cp:coreProperties>
</file>

<file path=docProps/custom.xml><?xml version="1.0" encoding="utf-8"?>
<Properties xmlns="http://schemas.openxmlformats.org/officeDocument/2006/custom-properties" xmlns:vt="http://schemas.openxmlformats.org/officeDocument/2006/docPropsVTypes"/>
</file>