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Germany</w:t>
      </w:r>
      <w:r>
        <w:t xml:space="preserve"> </w:t>
      </w:r>
      <w:r>
        <w:t xml:space="preserve">Berlin</w:t>
      </w:r>
      <w:r>
        <w:t xml:space="preserve"> </w:t>
      </w:r>
      <w:r>
        <w:t xml:space="preserve">Through</w:t>
      </w:r>
      <w:r>
        <w:t xml:space="preserve"> </w:t>
      </w:r>
      <w:r>
        <w:t xml:space="preserve">Sustainable</w:t>
      </w:r>
      <w:r>
        <w:t xml:space="preserve"> </w:t>
      </w:r>
      <w:r>
        <w:t xml:space="preserve">Workforce</w:t>
      </w:r>
      <w:r>
        <w:t xml:space="preserve"> </w:t>
      </w:r>
      <w:r>
        <w:t xml:space="preserve">Development</w:t>
      </w:r>
    </w:p>
    <w:bookmarkStart w:id="28" w:name="X9cf040e9a01c0356dbfe24d28a2ab175416c477"/>
    <w:p>
      <w:pPr>
        <w:pStyle w:val="Heading1"/>
      </w:pPr>
      <w:r>
        <w:t xml:space="preserve">Research Proposal: Advancing Carpentry Practices in Germany Berlin Through Sustainable Workforce Development</w:t>
      </w:r>
    </w:p>
    <w:bookmarkStart w:id="20" w:name="abstract"/>
    <w:p>
      <w:pPr>
        <w:pStyle w:val="Heading2"/>
      </w:pPr>
      <w:r>
        <w:t xml:space="preserve">Abstract</w:t>
      </w:r>
    </w:p>
    <w:p>
      <w:pPr>
        <w:pStyle w:val="FirstParagraph"/>
      </w:pPr>
      <w:r>
        <w:t xml:space="preserve">This research proposal outlines a comprehensive study targeting the critical role of the carpenter profession within Berlin's dynamic construction and renovation sector. Focusing specifically on Germany Berlin as the research epicenter, this project investigates workforce challenges, skill adaptation needs, and sustainable integration pathways for carpenters. With Berlin's housing crisis demanding rapid, high-quality renovations and new builds while preserving its unique architectural heritage, understanding the carpenter's position is paramount. The study aims to generate actionable insights to strengthen Germany's skilled trades ecosystem through evidence-based policy recommendations and vocational training innovations tailored for Berlin.</w:t>
      </w:r>
    </w:p>
    <w:bookmarkEnd w:id="20"/>
    <w:bookmarkStart w:id="21" w:name="Xa887af3d89cbb60dfde958724868bb759fcbb2c"/>
    <w:p>
      <w:pPr>
        <w:pStyle w:val="Heading2"/>
      </w:pPr>
      <w:r>
        <w:t xml:space="preserve">1. Introduction: The Carpenter in Germany Berlin Context</w:t>
      </w:r>
    </w:p>
    <w:p>
      <w:pPr>
        <w:pStyle w:val="FirstParagraph"/>
      </w:pPr>
      <w:r>
        <w:t xml:space="preserve">The profession of the carpenter (Zimmerer, Holzbauer) remains a cornerstone of Germany's construction industry, yet faces unprecedented pressures. In Berlin – a city defined by its complex architectural layers from Prussian era to modernist masterpieces and contemporary eco-buildings – the demand for skilled carpenters is surging. This research directly addresses the gap between Berlin's ambitious urban development goals (including 100,000 new social housing units by 2035) and the current capacity of its carpentry workforce. The term "carpenter" in this proposal encompasses both traditional timber-framing specialists and modern construction carpenters integral to prefabricated building systems. Understanding their evolving role is not merely an occupational study; it is essential for Germany Berlin's economic resilience, housing affordability, and sustainable urban development.</w:t>
      </w:r>
    </w:p>
    <w:bookmarkEnd w:id="21"/>
    <w:bookmarkStart w:id="22" w:name="X83dfb4d14fd3eea4c06e8dd91ac0ff4884d4f4d"/>
    <w:p>
      <w:pPr>
        <w:pStyle w:val="Heading2"/>
      </w:pPr>
      <w:r>
        <w:t xml:space="preserve">2. Problem Statement: Critical Challenges in Berlin</w:t>
      </w:r>
    </w:p>
    <w:p>
      <w:pPr>
        <w:pStyle w:val="FirstParagraph"/>
      </w:pPr>
      <w:r>
        <w:t xml:space="preserve">Germany Berlin grapples with a confluence of challenges impacting the carpenter profession:</w:t>
      </w:r>
    </w:p>
    <w:p>
      <w:pPr>
        <w:numPr>
          <w:ilvl w:val="0"/>
          <w:numId w:val="1001"/>
        </w:numPr>
        <w:pStyle w:val="Compact"/>
      </w:pPr>
      <w:r>
        <w:rPr>
          <w:bCs/>
          <w:b/>
        </w:rPr>
        <w:t xml:space="preserve">Severe Skill Shortages:</w:t>
      </w:r>
      <w:r>
        <w:t xml:space="preserve"> </w:t>
      </w:r>
      <w:r>
        <w:t xml:space="preserve">The Berlin Chamber of Commerce reports a 35% vacancy rate in carpentry roles within specialized renovation firms, hindering project timelines and quality.</w:t>
      </w:r>
    </w:p>
    <w:p>
      <w:pPr>
        <w:numPr>
          <w:ilvl w:val="0"/>
          <w:numId w:val="1001"/>
        </w:numPr>
        <w:pStyle w:val="Compact"/>
      </w:pPr>
      <w:r>
        <w:rPr>
          <w:bCs/>
          <w:b/>
        </w:rPr>
        <w:t xml:space="preserve">Technological Disruption:</w:t>
      </w:r>
      <w:r>
        <w:t xml:space="preserve"> </w:t>
      </w:r>
      <w:r>
        <w:t xml:space="preserve">Adoption of Building Information Modeling (BIM), digital fabrication tools, and mass timber construction requires new competencies not fully integrated into traditional vocational training (Ausbildung) in Berlin's dual system.</w:t>
      </w:r>
    </w:p>
    <w:p>
      <w:pPr>
        <w:numPr>
          <w:ilvl w:val="0"/>
          <w:numId w:val="1001"/>
        </w:numPr>
        <w:pStyle w:val="Compact"/>
      </w:pPr>
      <w:r>
        <w:rPr>
          <w:bCs/>
          <w:b/>
        </w:rPr>
        <w:t xml:space="preserve">Sustainability Imperatives:</w:t>
      </w:r>
      <w:r>
        <w:t xml:space="preserve"> </w:t>
      </w:r>
      <w:r>
        <w:t xml:space="preserve">Berlin's Green City Strategy mandates increased use of sustainable materials and energy-efficient construction methods, demanding carpenters master eco-materials and passive house standards.</w:t>
      </w:r>
    </w:p>
    <w:p>
      <w:pPr>
        <w:numPr>
          <w:ilvl w:val="0"/>
          <w:numId w:val="1001"/>
        </w:numPr>
        <w:pStyle w:val="Compact"/>
      </w:pPr>
      <w:r>
        <w:rPr>
          <w:bCs/>
          <w:b/>
        </w:rPr>
        <w:t xml:space="preserve">Demographic Pressures:</w:t>
      </w:r>
      <w:r>
        <w:t xml:space="preserve"> </w:t>
      </w:r>
      <w:r>
        <w:t xml:space="preserve">Aging workforce (average age 52) coupled with insufficient youth recruitment into carpentry apprenticeships threatens Berlin's long-term capacity.</w:t>
      </w:r>
    </w:p>
    <w:bookmarkEnd w:id="22"/>
    <w:bookmarkStart w:id="23" w:name="research-objectives"/>
    <w:p>
      <w:pPr>
        <w:pStyle w:val="Heading2"/>
      </w:pPr>
      <w:r>
        <w:t xml:space="preserve">3. Research Objectives</w:t>
      </w:r>
    </w:p>
    <w:p>
      <w:pPr>
        <w:numPr>
          <w:ilvl w:val="0"/>
          <w:numId w:val="1002"/>
        </w:numPr>
        <w:pStyle w:val="Compact"/>
      </w:pPr>
      <w:r>
        <w:t xml:space="preserve">To conduct a detailed assessment of current skill gaps among Berlin-based carpenters, contrasting traditional competencies with emerging demands from BIM, sustainable materials (e.g., CLT), and complex heritage conservation.</w:t>
      </w:r>
    </w:p>
    <w:p>
      <w:pPr>
        <w:numPr>
          <w:ilvl w:val="0"/>
          <w:numId w:val="1002"/>
        </w:numPr>
        <w:pStyle w:val="Compact"/>
      </w:pPr>
      <w:r>
        <w:t xml:space="preserve">To analyze the effectiveness of existing vocational training programs (Ausbildung) within Berlin's dual system in preparing apprentices for contemporary carpentry roles.</w:t>
      </w:r>
    </w:p>
    <w:p>
      <w:pPr>
        <w:numPr>
          <w:ilvl w:val="0"/>
          <w:numId w:val="1002"/>
        </w:numPr>
        <w:pStyle w:val="Compact"/>
      </w:pPr>
      <w:r>
        <w:t xml:space="preserve">To identify barriers to workforce diversification and retention, particularly concerning gender balance (only 12% female carpenters in Berlin) and immigrant skilled labor integration.</w:t>
      </w:r>
    </w:p>
    <w:p>
      <w:pPr>
        <w:numPr>
          <w:ilvl w:val="0"/>
          <w:numId w:val="1002"/>
        </w:numPr>
        <w:pStyle w:val="Compact"/>
      </w:pPr>
      <w:r>
        <w:t xml:space="preserve">To develop a pilot framework for a modular, digitally-enhanced training module specifically designed for Berlin's unique construction landscape, focusing on sustainability and technology.</w:t>
      </w:r>
    </w:p>
    <w:bookmarkEnd w:id="23"/>
    <w:bookmarkStart w:id="24" w:name="X2841353ae38873a8418056a194b8a9861907321"/>
    <w:p>
      <w:pPr>
        <w:pStyle w:val="Heading2"/>
      </w:pPr>
      <w:r>
        <w:t xml:space="preserve">4. Methodology: A Multi-Phased Approach in Germany Berlin</w:t>
      </w:r>
    </w:p>
    <w:p>
      <w:pPr>
        <w:pStyle w:val="FirstParagraph"/>
      </w:pPr>
      <w:r>
        <w:t xml:space="preserve">This research employs a mixed-methods design conducted exclusively within Germany Berlin to ensure contextual relevance:</w:t>
      </w:r>
    </w:p>
    <w:p>
      <w:pPr>
        <w:numPr>
          <w:ilvl w:val="0"/>
          <w:numId w:val="1003"/>
        </w:numPr>
        <w:pStyle w:val="Compact"/>
      </w:pPr>
      <w:r>
        <w:rPr>
          <w:bCs/>
          <w:b/>
        </w:rPr>
        <w:t xml:space="preserve">Phase 1 (Quantitative):</w:t>
      </w:r>
      <w:r>
        <w:t xml:space="preserve"> </w:t>
      </w:r>
      <w:r>
        <w:t xml:space="preserve">Survey of 300+ carpentry firms across all Berlin districts (via Chamber of Crafts partnerships) and analysis of municipal building permit data to correlate skill shortages with project types (e.g., heritage renovation vs. new eco-builds).</w:t>
      </w:r>
    </w:p>
    <w:p>
      <w:pPr>
        <w:numPr>
          <w:ilvl w:val="0"/>
          <w:numId w:val="1003"/>
        </w:numPr>
        <w:pStyle w:val="Compact"/>
      </w:pPr>
      <w:r>
        <w:rPr>
          <w:bCs/>
          <w:b/>
        </w:rPr>
        <w:t xml:space="preserve">Phase 2 (Qualitative):</w:t>
      </w:r>
      <w:r>
        <w:t xml:space="preserve"> </w:t>
      </w:r>
      <w:r>
        <w:t xml:space="preserve">In-depth interviews with 40+ key stakeholders: experienced Berlin carpenters (including migrant workers), apprentices, vocational school instructors, and Berlin Senate Department for Urban Development representatives.</w:t>
      </w:r>
    </w:p>
    <w:p>
      <w:pPr>
        <w:numPr>
          <w:ilvl w:val="0"/>
          <w:numId w:val="1003"/>
        </w:numPr>
        <w:pStyle w:val="Compact"/>
      </w:pPr>
      <w:r>
        <w:rPr>
          <w:bCs/>
          <w:b/>
        </w:rPr>
        <w:t xml:space="preserve">Phase 3 (Pilot Development &amp; Testing):</w:t>
      </w:r>
      <w:r>
        <w:t xml:space="preserve"> </w:t>
      </w:r>
      <w:r>
        <w:t xml:space="preserve">Co-creation of a short digital training module on sustainable timber practices with Berlin-based craft schools (e.g., Berufsbildungszentrum für Holztechnik) and pilot testing with 150 apprentices across three Berlin districts.</w:t>
      </w:r>
    </w:p>
    <w:bookmarkEnd w:id="24"/>
    <w:bookmarkStart w:id="25" w:name="X7f7e8e7ba88b9f77939e7a773ea1f83af289551"/>
    <w:p>
      <w:pPr>
        <w:pStyle w:val="Heading2"/>
      </w:pPr>
      <w:r>
        <w:t xml:space="preserve">5. Expected Outcomes &amp; Significance for Germany Berlin</w:t>
      </w:r>
    </w:p>
    <w:p>
      <w:pPr>
        <w:pStyle w:val="FirstParagraph"/>
      </w:pPr>
      <w:r>
        <w:t xml:space="preserve">This Research Proposal directly addresses the urgent needs of Germany Berlin:</w:t>
      </w:r>
    </w:p>
    <w:p>
      <w:pPr>
        <w:numPr>
          <w:ilvl w:val="0"/>
          <w:numId w:val="1004"/>
        </w:numPr>
        <w:pStyle w:val="Compact"/>
      </w:pPr>
      <w:r>
        <w:rPr>
          <w:bCs/>
          <w:b/>
        </w:rPr>
        <w:t xml:space="preserve">Policy Recommendations:</w:t>
      </w:r>
      <w:r>
        <w:t xml:space="preserve"> </w:t>
      </w:r>
      <w:r>
        <w:t xml:space="preserve">Evidence-based proposals for the Berlin Senate to revise vocational curricula, incentivize green skills training, and streamline recognition of foreign carpentry qualifications.</w:t>
      </w:r>
    </w:p>
    <w:p>
      <w:pPr>
        <w:numPr>
          <w:ilvl w:val="0"/>
          <w:numId w:val="1004"/>
        </w:numPr>
        <w:pStyle w:val="Compact"/>
      </w:pPr>
      <w:r>
        <w:rPr>
          <w:bCs/>
          <w:b/>
        </w:rPr>
        <w:t xml:space="preserve">Workforce Strategy:</w:t>
      </w:r>
      <w:r>
        <w:t xml:space="preserve"> </w:t>
      </w:r>
      <w:r>
        <w:t xml:space="preserve">A scalable model for integrating digital tools (BIM) into carpentry workflows, enhancing efficiency and reducing waste in Berlin's dense urban environment.</w:t>
      </w:r>
    </w:p>
    <w:p>
      <w:pPr>
        <w:numPr>
          <w:ilvl w:val="0"/>
          <w:numId w:val="1004"/>
        </w:numPr>
        <w:pStyle w:val="Compact"/>
      </w:pPr>
      <w:r>
        <w:rPr>
          <w:bCs/>
          <w:b/>
        </w:rPr>
        <w:t xml:space="preserve">Sustainability Impact:</w:t>
      </w:r>
      <w:r>
        <w:t xml:space="preserve"> </w:t>
      </w:r>
      <w:r>
        <w:t xml:space="preserve">Direct contribution to Berlin's Climate Protection Plan by equipping carpenters with the skills to maximize resource efficiency and reduce embodied carbon in construction.</w:t>
      </w:r>
    </w:p>
    <w:p>
      <w:pPr>
        <w:numPr>
          <w:ilvl w:val="0"/>
          <w:numId w:val="1004"/>
        </w:numPr>
        <w:pStyle w:val="Compact"/>
      </w:pPr>
      <w:r>
        <w:rPr>
          <w:bCs/>
          <w:b/>
        </w:rPr>
        <w:t xml:space="preserve">Economic Resilience:</w:t>
      </w:r>
      <w:r>
        <w:t xml:space="preserve"> </w:t>
      </w:r>
      <w:r>
        <w:t xml:space="preserve">By solving skill gaps, the project directly supports Berlin's housing targets, preventing project delays that inflate costs for both developers and residents.</w:t>
      </w:r>
    </w:p>
    <w:bookmarkEnd w:id="25"/>
    <w:bookmarkStart w:id="26" w:name="X462f905eaf3157d286ea65b081cc3575ad1512c"/>
    <w:p>
      <w:pPr>
        <w:pStyle w:val="Heading2"/>
      </w:pPr>
      <w:r>
        <w:t xml:space="preserve">6. Conclusion: The Carpenter as a Strategic Asset</w:t>
      </w:r>
    </w:p>
    <w:p>
      <w:pPr>
        <w:pStyle w:val="FirstParagraph"/>
      </w:pPr>
      <w:r>
        <w:t xml:space="preserve">The carpenter is not merely a tradesperson; they are the essential hands translating Berlin's architectural vision into tangible, sustainable reality. This research proposal positions the carpenter at the heart of Germany Berlin's urban future. By rigorously examining their current challenges and potential through focused research within Berlin's unique context, this study moves beyond generic analysis to deliver concrete solutions for strengthening a profession vital to housing security, cultural preservation, and environmental progress in one of Europe's most dynamic cities. The findings will serve as a critical blueprint for other German cities facing similar pressures, proving that investing in the carpenter is fundamental to building Germany's sustainable urban future.</w:t>
      </w:r>
    </w:p>
    <w:bookmarkEnd w:id="26"/>
    <w:bookmarkStart w:id="27" w:name="keywords"/>
    <w:p>
      <w:pPr>
        <w:pStyle w:val="Heading2"/>
      </w:pPr>
      <w:r>
        <w:t xml:space="preserve">7. Keywords</w:t>
      </w:r>
    </w:p>
    <w:p>
      <w:pPr>
        <w:pStyle w:val="FirstParagraph"/>
      </w:pPr>
      <w:r>
        <w:t xml:space="preserve">Research Proposal, Carpenter, Germany Berlin, Vocational Training, Construction Industry, Sustainable Building, Skill Shortage, Heritage Conservation.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Germany Berlin Through Sustainable Workforce Development</dc:title>
  <dc:creator/>
  <cp:keywords/>
  <dcterms:created xsi:type="dcterms:W3CDTF">2026-09-25T04:14:39Z</dcterms:created>
  <dcterms:modified xsi:type="dcterms:W3CDTF">2026-09-25T04:14:39Z</dcterms:modified>
</cp:coreProperties>
</file>

<file path=docProps/custom.xml><?xml version="1.0" encoding="utf-8"?>
<Properties xmlns="http://schemas.openxmlformats.org/officeDocument/2006/custom-properties" xmlns:vt="http://schemas.openxmlformats.org/officeDocument/2006/docPropsVTypes"/>
</file>