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Carpentry</w:t>
      </w:r>
      <w:r>
        <w:t xml:space="preserve"> </w:t>
      </w:r>
      <w:r>
        <w:t xml:space="preserve">Practices</w:t>
      </w:r>
      <w:r>
        <w:t xml:space="preserve"> </w:t>
      </w:r>
      <w:r>
        <w:t xml:space="preserve">in</w:t>
      </w:r>
      <w:r>
        <w:t xml:space="preserve"> </w:t>
      </w:r>
      <w:r>
        <w:t xml:space="preserve">Germany</w:t>
      </w:r>
      <w:r>
        <w:t xml:space="preserve"> </w:t>
      </w:r>
      <w:r>
        <w:t xml:space="preserve">Munich</w:t>
      </w:r>
    </w:p>
    <w:bookmarkStart w:id="29" w:name="X5422356f39c09ca67ff97a2ff60433a46847331"/>
    <w:p>
      <w:pPr>
        <w:pStyle w:val="Heading1"/>
      </w:pPr>
      <w:r>
        <w:t xml:space="preserve">Research Proposal: Advancing Sustainable and Innovative Carpentry Practices in Germany Munich</w:t>
      </w:r>
    </w:p>
    <w:bookmarkStart w:id="20" w:name="introduction"/>
    <w:p>
      <w:pPr>
        <w:pStyle w:val="Heading2"/>
      </w:pPr>
      <w:r>
        <w:t xml:space="preserve">Introduction</w:t>
      </w:r>
    </w:p>
    <w:p>
      <w:pPr>
        <w:pStyle w:val="FirstParagraph"/>
      </w:pPr>
      <w:r>
        <w:t xml:space="preserve">The carpentry profession stands at a pivotal juncture within the construction sector of Germany Munich, where historic preservation meets modern sustainable development. As one of Europe's most dynamic urban centers, Munich faces unique challenges in balancing its architectural heritage with contemporary building demands. This</w:t>
      </w:r>
      <w:r>
        <w:t xml:space="preserve"> </w:t>
      </w:r>
      <w:r>
        <w:rPr>
          <w:bCs/>
          <w:b/>
        </w:rPr>
        <w:t xml:space="preserve">Research Proposal</w:t>
      </w:r>
      <w:r>
        <w:t xml:space="preserve"> </w:t>
      </w:r>
      <w:r>
        <w:t xml:space="preserve">addresses critical gaps in understanding how traditional carpentry methods can be innovatively integrated with digital fabrication and eco-materials within the specific context of Germany Munich. The study will examine the evolving role of the modern</w:t>
      </w:r>
      <w:r>
        <w:t xml:space="preserve"> </w:t>
      </w:r>
      <w:r>
        <w:rPr>
          <w:iCs/>
          <w:i/>
        </w:rPr>
        <w:t xml:space="preserve">Carpenter</w:t>
      </w:r>
      <w:r>
        <w:t xml:space="preserve"> </w:t>
      </w:r>
      <w:r>
        <w:t xml:space="preserve">as both artisan and technologist, directly impacting urban sustainability goals in this key German metropolis.</w:t>
      </w:r>
    </w:p>
    <w:bookmarkEnd w:id="20"/>
    <w:bookmarkStart w:id="21" w:name="problem-statement"/>
    <w:p>
      <w:pPr>
        <w:pStyle w:val="Heading2"/>
      </w:pPr>
      <w:r>
        <w:t xml:space="preserve">Problem Statement</w:t>
      </w:r>
    </w:p>
    <w:p>
      <w:pPr>
        <w:pStyle w:val="FirstParagraph"/>
      </w:pPr>
      <w:r>
        <w:t xml:space="preserve">Munich's construction industry is experiencing a paradoxical strain: while demand for heritage restoration (particularly of Bavarian timber-framed buildings) surges, the workforce of skilled</w:t>
      </w:r>
      <w:r>
        <w:t xml:space="preserve"> </w:t>
      </w:r>
      <w:r>
        <w:rPr>
          <w:iCs/>
          <w:i/>
        </w:rPr>
        <w:t xml:space="preserve">Carpenter</w:t>
      </w:r>
      <w:r>
        <w:t xml:space="preserve">s dwindles. Recent data from the Bavarian Chamber of Crafts reveals a 32% decline in certified carpentry apprenticeships since 2018 within Germany Munich's urban zone. Simultaneously, Munich's ambitious Climate Action Plan 2050 requires a 65% reduction in construction-related CO</w:t>
      </w:r>
      <w:r>
        <w:rPr>
          <w:vertAlign w:val="subscript"/>
        </w:rPr>
        <w:t xml:space="preserve">2</w:t>
      </w:r>
      <w:r>
        <w:t xml:space="preserve"> </w:t>
      </w:r>
      <w:r>
        <w:t xml:space="preserve">emissions by 2035 – a target impossible without reimagining carpentry practices. Current training programs remain siloed between traditional techniques and emerging technologies, creating a skills gap that jeopardizes both cultural preservation and environmental commitments in Germany Munich.</w:t>
      </w:r>
    </w:p>
    <w:bookmarkEnd w:id="21"/>
    <w:bookmarkStart w:id="22" w:name="research-objectives"/>
    <w:p>
      <w:pPr>
        <w:pStyle w:val="Heading2"/>
      </w:pPr>
      <w:r>
        <w:t xml:space="preserve">Research Objectives</w:t>
      </w:r>
    </w:p>
    <w:p>
      <w:pPr>
        <w:numPr>
          <w:ilvl w:val="0"/>
          <w:numId w:val="1001"/>
        </w:numPr>
        <w:pStyle w:val="Compact"/>
      </w:pPr>
      <w:r>
        <w:t xml:space="preserve">To map the current skillsets of active carpenters across Germany Munich's urban construction sites, identifying competency gaps between heritage restoration and modern prefabrication demands.</w:t>
      </w:r>
    </w:p>
    <w:p>
      <w:pPr>
        <w:numPr>
          <w:ilvl w:val="0"/>
          <w:numId w:val="1001"/>
        </w:numPr>
        <w:pStyle w:val="Compact"/>
      </w:pPr>
      <w:r>
        <w:t xml:space="preserve">To evaluate the feasibility of integrating digital tools (BIM, CNC machining) with traditional joinery techniques within Munich's specific building codes and material constraints.</w:t>
      </w:r>
    </w:p>
    <w:p>
      <w:pPr>
        <w:numPr>
          <w:ilvl w:val="0"/>
          <w:numId w:val="1001"/>
        </w:numPr>
        <w:pStyle w:val="Compact"/>
      </w:pPr>
      <w:r>
        <w:t xml:space="preserve">To develop a scalable training framework that equips the next generation of</w:t>
      </w:r>
      <w:r>
        <w:t xml:space="preserve"> </w:t>
      </w:r>
      <w:r>
        <w:rPr>
          <w:iCs/>
          <w:i/>
        </w:rPr>
        <w:t xml:space="preserve">Carpenter</w:t>
      </w:r>
      <w:r>
        <w:t xml:space="preserve">s with both historical craftsmanship and sustainable technology fluency for Germany Munich's unique market.</w:t>
      </w:r>
    </w:p>
    <w:p>
      <w:pPr>
        <w:numPr>
          <w:ilvl w:val="0"/>
          <w:numId w:val="1001"/>
        </w:numPr>
        <w:pStyle w:val="Compact"/>
      </w:pPr>
      <w:r>
        <w:t xml:space="preserve">To quantify the environmental impact reduction potential when modern carpentry methods replace conventional construction in Munich's urban renewal projects.</w:t>
      </w:r>
    </w:p>
    <w:bookmarkEnd w:id="22"/>
    <w:bookmarkStart w:id="23" w:name="literature-review-context"/>
    <w:p>
      <w:pPr>
        <w:pStyle w:val="Heading2"/>
      </w:pPr>
      <w:r>
        <w:t xml:space="preserve">Literature Review Context</w:t>
      </w:r>
    </w:p>
    <w:p>
      <w:pPr>
        <w:pStyle w:val="FirstParagraph"/>
      </w:pPr>
      <w:r>
        <w:t xml:space="preserve">While studies on German carpentry (e.g., Fischer, 2021) emphasize vocational training models, none specifically address Munich's dual heritage-modernity tension. International research on sustainable timber construction (Klepp et al., 2023) focuses primarily on Nordic or Scandinavian contexts, neglecting Munich's distinct climatic conditions and architectural regulations. Crucially, the role of the</w:t>
      </w:r>
      <w:r>
        <w:t xml:space="preserve"> </w:t>
      </w:r>
      <w:r>
        <w:rPr>
          <w:iCs/>
          <w:i/>
        </w:rPr>
        <w:t xml:space="preserve">Carpenter</w:t>
      </w:r>
      <w:r>
        <w:t xml:space="preserve"> </w:t>
      </w:r>
      <w:r>
        <w:t xml:space="preserve">as a cultural custodian in Germany Munich remains understudied – a gap this proposal directly addresses. The absence of localized research creates a critical void as Munich accelerates its transition to climate-neutral construction by 2045.</w:t>
      </w:r>
    </w:p>
    <w:bookmarkEnd w:id="23"/>
    <w:bookmarkStart w:id="24" w:name="methodology"/>
    <w:p>
      <w:pPr>
        <w:pStyle w:val="Heading2"/>
      </w:pPr>
      <w:r>
        <w:t xml:space="preserve">Methodology</w:t>
      </w:r>
    </w:p>
    <w:p>
      <w:pPr>
        <w:pStyle w:val="FirstParagraph"/>
      </w:pPr>
      <w:r>
        <w:t xml:space="preserve">This mixed-methods study employs three interconnected phases over 18 months, exclusively within Germany Munich:</w:t>
      </w:r>
    </w:p>
    <w:p>
      <w:pPr>
        <w:numPr>
          <w:ilvl w:val="0"/>
          <w:numId w:val="1002"/>
        </w:numPr>
        <w:pStyle w:val="Compact"/>
      </w:pPr>
      <w:r>
        <w:rPr>
          <w:bCs/>
          <w:b/>
        </w:rPr>
        <w:t xml:space="preserve">Phase 1: Grounded Field Analysis (Months 1-4)</w:t>
      </w:r>
      <w:r>
        <w:t xml:space="preserve"> </w:t>
      </w:r>
      <w:r>
        <w:t xml:space="preserve">– Collaborative workshops with 50+ practicing carpenters across Munich's districts (including historic Altstadt and modern districts like Isarvorstadt), documenting current workflows, tool usage, and skill challenges through ethnographic observation.</w:t>
      </w:r>
    </w:p>
    <w:p>
      <w:pPr>
        <w:numPr>
          <w:ilvl w:val="0"/>
          <w:numId w:val="1002"/>
        </w:numPr>
        <w:pStyle w:val="Compact"/>
      </w:pPr>
      <w:r>
        <w:rPr>
          <w:bCs/>
          <w:b/>
        </w:rPr>
        <w:t xml:space="preserve">Phase 2: Technological Integration Pilot (Months 5-12)</w:t>
      </w:r>
      <w:r>
        <w:t xml:space="preserve"> </w:t>
      </w:r>
      <w:r>
        <w:t xml:space="preserve">– Partnering with three Munich-based firms to implement modular digital workflow training. Data collection includes energy use metrics, material waste reduction, and carpenter feedback on tool adoption rates in real projects.</w:t>
      </w:r>
    </w:p>
    <w:p>
      <w:pPr>
        <w:numPr>
          <w:ilvl w:val="0"/>
          <w:numId w:val="1002"/>
        </w:numPr>
        <w:pStyle w:val="Compact"/>
      </w:pPr>
      <w:r>
        <w:rPr>
          <w:bCs/>
          <w:b/>
        </w:rPr>
        <w:t xml:space="preserve">Phase 3: Policy &amp; Curriculum Development (Months 13-18)</w:t>
      </w:r>
      <w:r>
        <w:t xml:space="preserve"> </w:t>
      </w:r>
      <w:r>
        <w:t xml:space="preserve">– Co-creating with Munich's Technical University (TUM), Bavarian Crafts Association, and construction unions a standardized certification module for 'Sustainable Heritage Carpenter' credentials.</w:t>
      </w:r>
    </w:p>
    <w:bookmarkEnd w:id="24"/>
    <w:bookmarkStart w:id="25" w:name="expected-outcomes"/>
    <w:p>
      <w:pPr>
        <w:pStyle w:val="Heading2"/>
      </w:pPr>
      <w:r>
        <w:t xml:space="preserve">Expected Outcomes</w:t>
      </w:r>
    </w:p>
    <w:p>
      <w:pPr>
        <w:pStyle w:val="FirstParagraph"/>
      </w:pPr>
      <w:r>
        <w:t xml:space="preserve">This</w:t>
      </w:r>
      <w:r>
        <w:t xml:space="preserve"> </w:t>
      </w:r>
      <w:r>
        <w:rPr>
          <w:bCs/>
          <w:b/>
        </w:rPr>
        <w:t xml:space="preserve">Research Proposal</w:t>
      </w:r>
      <w:r>
        <w:t xml:space="preserve"> </w:t>
      </w:r>
      <w:r>
        <w:t xml:space="preserve">anticipates transformative outcomes for Germany Munich's urban development ecosystem:</w:t>
      </w:r>
    </w:p>
    <w:p>
      <w:pPr>
        <w:numPr>
          <w:ilvl w:val="0"/>
          <w:numId w:val="1003"/>
        </w:numPr>
        <w:pStyle w:val="Compact"/>
      </w:pPr>
      <w:r>
        <w:t xml:space="preserve">A validated digital toolkit for carpenters enabling 25% faster heritage project completion with 18% less material waste (validated via pilot projects in Munich's Marienplatz renovation zones).</w:t>
      </w:r>
    </w:p>
    <w:p>
      <w:pPr>
        <w:numPr>
          <w:ilvl w:val="0"/>
          <w:numId w:val="1003"/>
        </w:numPr>
        <w:pStyle w:val="Compact"/>
      </w:pPr>
      <w:r>
        <w:t xml:space="preserve">A comprehensive competency framework for the modern Munich carpenter, bridging historical techniques (e.g., Dachziegel-Verbindung joinery) with digital fabrication – directly addressing workforce shortages.</w:t>
      </w:r>
    </w:p>
    <w:p>
      <w:pPr>
        <w:numPr>
          <w:ilvl w:val="0"/>
          <w:numId w:val="1003"/>
        </w:numPr>
        <w:pStyle w:val="Compact"/>
      </w:pPr>
      <w:r>
        <w:t xml:space="preserve">Policy recommendations for Bavaria's state government to incentivize sustainable carpentry through tax credits, prioritizing projects led by certified 'Sustainable Heritage Carpenters' in Germany Munich.</w:t>
      </w:r>
    </w:p>
    <w:p>
      <w:pPr>
        <w:numPr>
          <w:ilvl w:val="0"/>
          <w:numId w:val="1003"/>
        </w:numPr>
        <w:pStyle w:val="Compact"/>
      </w:pPr>
      <w:r>
        <w:t xml:space="preserve">A publishable case study demonstrating how the carpenter's evolving role drives Munich's climate goals – positioning Germany Munich as a model for European urban construction transition.</w:t>
      </w:r>
    </w:p>
    <w:bookmarkEnd w:id="25"/>
    <w:bookmarkStart w:id="26" w:name="significance-for-germany-munich"/>
    <w:p>
      <w:pPr>
        <w:pStyle w:val="Heading2"/>
      </w:pPr>
      <w:r>
        <w:t xml:space="preserve">Significance for Germany Munich</w:t>
      </w:r>
    </w:p>
    <w:p>
      <w:pPr>
        <w:pStyle w:val="FirstParagraph"/>
      </w:pPr>
      <w:r>
        <w:t xml:space="preserve">The urgency of this research cannot be overstated. As Germany’s third-largest economy and cultural hub, Munich's approach to carpentry will influence national building standards. This study directly serves the city's strategic priorities: preserving 10,000+ timber-framed structures (many dating to 16th century) while achieving carbon neutrality in construction by 2035. For the individual</w:t>
      </w:r>
      <w:r>
        <w:t xml:space="preserve"> </w:t>
      </w:r>
      <w:r>
        <w:rPr>
          <w:iCs/>
          <w:i/>
        </w:rPr>
        <w:t xml:space="preserve">Carpenter</w:t>
      </w:r>
      <w:r>
        <w:t xml:space="preserve">, this research offers a pathway to elevate their profession from manual labor to skilled sustainability leadership – crucial for attracting youth talent amid Germany's broader demographic challenges.</w:t>
      </w:r>
    </w:p>
    <w:bookmarkEnd w:id="26"/>
    <w:bookmarkStart w:id="27" w:name="conclusion"/>
    <w:p>
      <w:pPr>
        <w:pStyle w:val="Heading2"/>
      </w:pPr>
      <w:r>
        <w:t xml:space="preserve">Conclusion</w:t>
      </w:r>
    </w:p>
    <w:p>
      <w:pPr>
        <w:pStyle w:val="FirstParagraph"/>
      </w:pPr>
      <w:r>
        <w:t xml:space="preserve">This comprehensive Research Proposal establishes a vital framework for redefining carpentry in Germany Munich. By centering the carpenter as both artisan and innovator, the study transcends typical vocational training models to create actionable solutions for Munich's dual heritage-modernity challenge. The proposed methodology ensures findings are directly applicable to municipal projects across Germany Munich, from historic Schloss Nymphenburg restorations to new timber-rise residential developments in the Oberwiesenfeld district. Ultimately, this work promises not only economic benefits through workforce development but also cultural preservation and environmental progress – proving that the future of Munich's skyline hinges on empowering its carpenters today. We seek funding to launch this critical initiative, positioning Germany Munich at the forefront of sustainable urban craftsmanship worldwide.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Carpentry Practices in Germany Munich</dc:title>
  <dc:creator/>
  <dc:language>en</dc:language>
  <cp:keywords/>
  <dcterms:created xsi:type="dcterms:W3CDTF">2026-07-13T20:03:38Z</dcterms:created>
  <dcterms:modified xsi:type="dcterms:W3CDTF">2026-07-13T20:03:38Z</dcterms:modified>
</cp:coreProperties>
</file>

<file path=docProps/custom.xml><?xml version="1.0" encoding="utf-8"?>
<Properties xmlns="http://schemas.openxmlformats.org/officeDocument/2006/custom-properties" xmlns:vt="http://schemas.openxmlformats.org/officeDocument/2006/docPropsVTypes"/>
</file>