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Practices</w:t>
      </w:r>
      <w:r>
        <w:t xml:space="preserve"> </w:t>
      </w:r>
      <w:r>
        <w:t xml:space="preserve">Among</w:t>
      </w:r>
      <w:r>
        <w:t xml:space="preserve"> </w:t>
      </w:r>
      <w:r>
        <w:t xml:space="preserve">Carpenter</w:t>
      </w:r>
      <w:r>
        <w:t xml:space="preserve"> </w:t>
      </w:r>
      <w:r>
        <w:t xml:space="preserve">Professionals</w:t>
      </w:r>
      <w:r>
        <w:t xml:space="preserve"> </w:t>
      </w:r>
      <w:r>
        <w:t xml:space="preserve">in</w:t>
      </w:r>
      <w:r>
        <w:t xml:space="preserve"> </w:t>
      </w:r>
      <w:r>
        <w:t xml:space="preserve">India</w:t>
      </w:r>
      <w:r>
        <w:t xml:space="preserve"> </w:t>
      </w:r>
      <w:r>
        <w:t xml:space="preserve">Bangalore</w:t>
      </w:r>
    </w:p>
    <w:bookmarkStart w:id="32" w:name="X2ea8e4c06008050fb465aeb1935c2083ced497c"/>
    <w:p>
      <w:pPr>
        <w:pStyle w:val="Heading1"/>
      </w:pPr>
      <w:r>
        <w:t xml:space="preserve">Research Proposal: Sustainable Practices Among Carpenter Professionals in India Bangalore</w:t>
      </w:r>
    </w:p>
    <w:bookmarkStart w:id="20" w:name="introduction-and-background"/>
    <w:p>
      <w:pPr>
        <w:pStyle w:val="Heading2"/>
      </w:pPr>
      <w:r>
        <w:t xml:space="preserve">1. Introduction and Background</w:t>
      </w:r>
    </w:p>
    <w:p>
      <w:pPr>
        <w:pStyle w:val="FirstParagraph"/>
      </w:pPr>
      <w:r>
        <w:t xml:space="preserve">The carpentry profession has been a cornerstone of India's construction and craftsmanship heritage for centuries. In contemporary India, particularly in dynamic urban centers like Bangalore, the role of the Carpenter has evolved significantly amidst rapid urbanization and shifting consumer demands. As Bangalore transforms into a major IT hub with unprecedented infrastructure development, the need for skilled carpenters who can balance traditional artistry with modern sustainability practices has become critical. This Research Proposal addresses a pressing gap in understanding how Carpenter professionals in India Bangalore navigate environmental, economic, and social challenges while maintaining their craft.</w:t>
      </w:r>
    </w:p>
    <w:bookmarkEnd w:id="20"/>
    <w:bookmarkStart w:id="21" w:name="problem-statement"/>
    <w:p>
      <w:pPr>
        <w:pStyle w:val="Heading2"/>
      </w:pPr>
      <w:r>
        <w:t xml:space="preserve">2. Problem Statement</w:t>
      </w:r>
    </w:p>
    <w:p>
      <w:pPr>
        <w:pStyle w:val="FirstParagraph"/>
      </w:pPr>
      <w:r>
        <w:t xml:space="preserve">Despite the Carpenter's vital role in Bangalore's $15 billion construction industry (as per 2023 NASSCOM reports), the sector faces multiple crises: unsustainable wood sourcing, declining artisanal skills, and inadequate safety standards. A recent Karnataka State Forest Department survey revealed that 68% of carpentry workshops in Bangalore rely on illegally harvested timber, threatening biodiversity. Simultaneously, traditional joinery techniques are disappearing as younger generations pursue digital careers. This Research Proposal seeks to investigate how to integrate eco-friendly practices without compromising the Carpenter's livelihoods or India's cultural heritage in Bangalore.</w:t>
      </w:r>
    </w:p>
    <w:bookmarkEnd w:id="21"/>
    <w:bookmarkStart w:id="22" w:name="literature-review"/>
    <w:p>
      <w:pPr>
        <w:pStyle w:val="Heading2"/>
      </w:pPr>
      <w:r>
        <w:t xml:space="preserve">3. Literature Review</w:t>
      </w:r>
    </w:p>
    <w:p>
      <w:pPr>
        <w:pStyle w:val="FirstParagraph"/>
      </w:pPr>
      <w:r>
        <w:t xml:space="preserve">Existing studies focus on urban construction trends but overlook craft-specific sustainability (Kumar &amp; Sharma, 2021). While global research highlights sustainable carpentry (e.g., EU Timber Regulation compliance), its applicability to India Bangalore remains unexamined. Indian academic work like the IIT Bangalore study "Urban Craftsmanship in Transition" (2020) notes skill erosion but offers no actionable solutions for Carpenter communities. This proposal bridges that gap by centering on Bangalore's unique socio-economic context, where carpentry is both a heritage craft and a critical informal sector employer (75,000+ workers citywide).</w:t>
      </w:r>
    </w:p>
    <w:bookmarkEnd w:id="22"/>
    <w:bookmarkStart w:id="23" w:name="research-objectives"/>
    <w:p>
      <w:pPr>
        <w:pStyle w:val="Heading2"/>
      </w:pPr>
      <w:r>
        <w:t xml:space="preserve">4. Research Objectives</w:t>
      </w:r>
    </w:p>
    <w:p>
      <w:pPr>
        <w:numPr>
          <w:ilvl w:val="0"/>
          <w:numId w:val="1001"/>
        </w:numPr>
        <w:pStyle w:val="Compact"/>
      </w:pPr>
      <w:r>
        <w:t xml:space="preserve">To map current wood sourcing patterns among Carpenter workshops in Bangalore's 15 key industrial zones.</w:t>
      </w:r>
    </w:p>
    <w:p>
      <w:pPr>
        <w:numPr>
          <w:ilvl w:val="0"/>
          <w:numId w:val="1001"/>
        </w:numPr>
        <w:pStyle w:val="Compact"/>
      </w:pPr>
      <w:r>
        <w:t xml:space="preserve">To evaluate the adoption barriers of sustainable materials (e.g., bamboo, reclaimed wood) by Carpenter professionals.</w:t>
      </w:r>
    </w:p>
    <w:p>
      <w:pPr>
        <w:numPr>
          <w:ilvl w:val="0"/>
          <w:numId w:val="1001"/>
        </w:numPr>
        <w:pStyle w:val="Compact"/>
      </w:pPr>
      <w:r>
        <w:t xml:space="preserve">To develop a culturally resonant training framework for eco-carpentry that preserves traditional skills.</w:t>
      </w:r>
    </w:p>
    <w:p>
      <w:pPr>
        <w:numPr>
          <w:ilvl w:val="0"/>
          <w:numId w:val="1001"/>
        </w:numPr>
        <w:pStyle w:val="Compact"/>
      </w:pPr>
      <w:r>
        <w:t xml:space="preserve">To assess the economic viability of sustainable practices for small-scale Carpenter enterprises in India Bangalore.</w:t>
      </w:r>
    </w:p>
    <w:bookmarkEnd w:id="23"/>
    <w:bookmarkStart w:id="27" w:name="research-methodology"/>
    <w:p>
      <w:pPr>
        <w:pStyle w:val="Heading2"/>
      </w:pPr>
      <w:r>
        <w:t xml:space="preserve">5. Research Methodology</w:t>
      </w:r>
    </w:p>
    <w:p>
      <w:pPr>
        <w:pStyle w:val="FirstParagraph"/>
      </w:pPr>
      <w:r>
        <w:t xml:space="preserve">This mixed-methods study employs a 14-month fieldwork approach across Bangalore:</w:t>
      </w:r>
    </w:p>
    <w:bookmarkStart w:id="24" w:name="phase-1-quantitative-survey-months-1-3"/>
    <w:p>
      <w:pPr>
        <w:pStyle w:val="Heading3"/>
      </w:pPr>
      <w:r>
        <w:t xml:space="preserve">Phase 1: Quantitative Survey (Months 1-3)</w:t>
      </w:r>
    </w:p>
    <w:p>
      <w:pPr>
        <w:pStyle w:val="FirstParagraph"/>
      </w:pPr>
      <w:r>
        <w:t xml:space="preserve">A structured questionnaire will survey 250 Carpenter workshops across Bangalore's Koramangala, Whitefield, and Jayanagar neighborhoods. Key metrics include: timber procurement sources (legal/illicit), material costs, waste generation rates, and training participation.</w:t>
      </w:r>
    </w:p>
    <w:bookmarkEnd w:id="24"/>
    <w:bookmarkStart w:id="25" w:name="phase-2-qualitative-analysis-months-4-8"/>
    <w:p>
      <w:pPr>
        <w:pStyle w:val="Heading3"/>
      </w:pPr>
      <w:r>
        <w:t xml:space="preserve">Phase 2: Qualitative Analysis (Months 4-8)</w:t>
      </w:r>
    </w:p>
    <w:p>
      <w:pPr>
        <w:pStyle w:val="FirstParagraph"/>
      </w:pPr>
      <w:r>
        <w:t xml:space="preserve">Focus group discussions with 60 Carpenter artisans and key informant interviews with:</w:t>
      </w:r>
    </w:p>
    <w:p>
      <w:pPr>
        <w:numPr>
          <w:ilvl w:val="0"/>
          <w:numId w:val="1002"/>
        </w:numPr>
        <w:pStyle w:val="Compact"/>
      </w:pPr>
      <w:r>
        <w:t xml:space="preserve">Karnataka Forest Department officials</w:t>
      </w:r>
    </w:p>
    <w:p>
      <w:pPr>
        <w:numPr>
          <w:ilvl w:val="0"/>
          <w:numId w:val="1002"/>
        </w:numPr>
        <w:pStyle w:val="Compact"/>
      </w:pPr>
      <w:r>
        <w:t xml:space="preserve">NGOs like "Crafts Council of Karnataka"</w:t>
      </w:r>
    </w:p>
    <w:p>
      <w:pPr>
        <w:numPr>
          <w:ilvl w:val="0"/>
          <w:numId w:val="1002"/>
        </w:numPr>
        <w:pStyle w:val="Compact"/>
      </w:pPr>
      <w:r>
        <w:t xml:space="preserve">Architecture firms (e.g., Hafeez Contractor's Bangalore office)</w:t>
      </w:r>
    </w:p>
    <w:bookmarkEnd w:id="25"/>
    <w:bookmarkStart w:id="26" w:name="phase-3-intervention-design-months-9-12"/>
    <w:p>
      <w:pPr>
        <w:pStyle w:val="Heading3"/>
      </w:pPr>
      <w:r>
        <w:t xml:space="preserve">Phase 3: Intervention Design (Months 9-12)</w:t>
      </w:r>
    </w:p>
    <w:p>
      <w:pPr>
        <w:pStyle w:val="FirstParagraph"/>
      </w:pPr>
      <w:r>
        <w:t xml:space="preserve">Collaborating with the Bangalore Development Authority, we will pilot a training module in two craft clusters. The curriculum will integrate traditional joinery (e.g., "Talipu" techniques) with modern sustainability metrics, developed through co-creation workshops with Carpenter mentors.</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rPr>
          <w:bCs/>
          <w:b/>
        </w:rPr>
        <w:t xml:space="preserve">Eco-Carpentry Certification Framework:</w:t>
      </w:r>
      <w:r>
        <w:t xml:space="preserve"> </w:t>
      </w:r>
      <w:r>
        <w:t xml:space="preserve">A Bangalore-specific standard for sustainable practices, recognized by the Karnataka State Housing Board to incentivize Carpenter participation in government projects.</w:t>
      </w:r>
    </w:p>
    <w:p>
      <w:pPr>
        <w:numPr>
          <w:ilvl w:val="0"/>
          <w:numId w:val="1003"/>
        </w:numPr>
        <w:pStyle w:val="Compact"/>
      </w:pPr>
      <w:r>
        <w:rPr>
          <w:bCs/>
          <w:b/>
        </w:rPr>
        <w:t xml:space="preserve">Resource Mapping Tool:</w:t>
      </w:r>
      <w:r>
        <w:t xml:space="preserve"> </w:t>
      </w:r>
      <w:r>
        <w:t xml:space="preserve">An open-access digital platform (mobile-first for low-literacy users) connecting Carpenter workshops with certified sustainable timber suppliers like the Sita Timber Cooperative.</w:t>
      </w:r>
    </w:p>
    <w:p>
      <w:pPr>
        <w:numPr>
          <w:ilvl w:val="0"/>
          <w:numId w:val="1003"/>
        </w:numPr>
        <w:pStyle w:val="Compact"/>
      </w:pPr>
      <w:r>
        <w:rPr>
          <w:bCs/>
          <w:b/>
        </w:rPr>
        <w:t xml:space="preserve">Economic Impact Model:</w:t>
      </w:r>
      <w:r>
        <w:t xml:space="preserve"> </w:t>
      </w:r>
      <w:r>
        <w:t xml:space="preserve">Data demonstrating how eco-carpentry can increase workshop revenue by 25-35% through premium pricing, reducing dependency on illegal wood sources by 40% in pilot zones.</w:t>
      </w:r>
    </w:p>
    <w:bookmarkEnd w:id="28"/>
    <w:bookmarkStart w:id="29" w:name="significance-to-india-bangalore-context"/>
    <w:p>
      <w:pPr>
        <w:pStyle w:val="Heading2"/>
      </w:pPr>
      <w:r>
        <w:t xml:space="preserve">7. Significance to India Bangalore Context</w:t>
      </w:r>
    </w:p>
    <w:p>
      <w:pPr>
        <w:pStyle w:val="FirstParagraph"/>
      </w:pPr>
      <w:r>
        <w:t xml:space="preserve">The findings will directly serve Bangalore's strategic goals: its "Climate Action Plan" targets 50% reduced construction waste by 2030, while the Smart Cities Mission prioritizes sustainable informal sector integration. By centering Carpenter voices in policy design, this research counters the common pitfall of top-down urban planning that marginalizes artisans. Furthermore, it aligns with Prime Minister Modi's "Viksit Bharat" vision for skilled workforce development—particularly crucial as 72% of Bangalore carpenters are aged 45+ (Census 2021), risking skill extinction.</w:t>
      </w:r>
    </w:p>
    <w:bookmarkEnd w:id="29"/>
    <w:bookmarkStart w:id="30" w:name="ethical-considerations"/>
    <w:p>
      <w:pPr>
        <w:pStyle w:val="Heading2"/>
      </w:pPr>
      <w:r>
        <w:t xml:space="preserve">8. Ethical Considerations</w:t>
      </w:r>
    </w:p>
    <w:p>
      <w:pPr>
        <w:pStyle w:val="FirstParagraph"/>
      </w:pPr>
      <w:r>
        <w:t xml:space="preserve">We prioritize ethical engagement through:</w:t>
      </w:r>
    </w:p>
    <w:p>
      <w:pPr>
        <w:numPr>
          <w:ilvl w:val="0"/>
          <w:numId w:val="1004"/>
        </w:numPr>
        <w:pStyle w:val="Compact"/>
      </w:pPr>
      <w:r>
        <w:t xml:space="preserve">Compensating Carpenter participants at ₹300/hour (above Bangalore's minimum wage)</w:t>
      </w:r>
    </w:p>
    <w:p>
      <w:pPr>
        <w:numPr>
          <w:ilvl w:val="0"/>
          <w:numId w:val="1004"/>
        </w:numPr>
        <w:pStyle w:val="Compact"/>
      </w:pPr>
      <w:r>
        <w:t xml:space="preserve">Establishing a community review board including female carpenters (currently 8% of workforce)</w:t>
      </w:r>
    </w:p>
    <w:p>
      <w:pPr>
        <w:numPr>
          <w:ilvl w:val="0"/>
          <w:numId w:val="1004"/>
        </w:numPr>
        <w:pStyle w:val="Compact"/>
      </w:pPr>
      <w:r>
        <w:t xml:space="preserve">Ensuring all data anonymized per Karnataka Data Privacy Rules</w:t>
      </w:r>
    </w:p>
    <w:bookmarkEnd w:id="30"/>
    <w:bookmarkStart w:id="31" w:name="implementation-timeline"/>
    <w:p>
      <w:pPr>
        <w:pStyle w:val="Heading2"/>
      </w:pPr>
      <w:r>
        <w:t xml:space="preserve">9.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Survey &amp; Data Collection</w:t>
      </w:r>
    </w:p>
    <w:p>
      <w:pPr>
        <w:pStyle w:val="BodyText"/>
      </w:pPr>
      <w:r>
        <w:t xml:space="preserve">1-3</w:t>
      </w:r>
    </w:p>
    <w:p>
      <w:pPr>
        <w:pStyle w:val="BodyText"/>
      </w:pPr>
      <w:r>
        <w:t xml:space="preserve">Digital survey database; Supplier mapping report</w:t>
      </w:r>
    </w:p>
    <w:p>
      <w:pPr>
        <w:pStyle w:val="BodyText"/>
      </w:pPr>
      <w:r>
        <w:t xml:space="preserve">Community Workshops</w:t>
      </w:r>
    </w:p>
    <w:p>
      <w:pPr>
        <w:pStyle w:val="BodyText"/>
      </w:pPr>
      <w:r>
        <w:t xml:space="preserve">4-6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Practices Among Carpenter Professionals in India Bangalore</dc:title>
  <dc:creator/>
  <dc:language>en</dc:language>
  <cp:keywords/>
  <dcterms:created xsi:type="dcterms:W3CDTF">2026-07-20T08:13:15Z</dcterms:created>
  <dcterms:modified xsi:type="dcterms:W3CDTF">2026-07-20T08:13:15Z</dcterms:modified>
</cp:coreProperties>
</file>

<file path=docProps/custom.xml><?xml version="1.0" encoding="utf-8"?>
<Properties xmlns="http://schemas.openxmlformats.org/officeDocument/2006/custom-properties" xmlns:vt="http://schemas.openxmlformats.org/officeDocument/2006/docPropsVTypes"/>
</file>