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Carpenters</w:t>
      </w:r>
      <w:r>
        <w:t xml:space="preserve"> </w:t>
      </w:r>
      <w:r>
        <w:t xml:space="preserve">in</w:t>
      </w:r>
      <w:r>
        <w:t xml:space="preserve"> </w:t>
      </w:r>
      <w:r>
        <w:t xml:space="preserve">India</w:t>
      </w:r>
      <w:r>
        <w:t xml:space="preserve"> </w:t>
      </w:r>
      <w:r>
        <w:t xml:space="preserve">Mumbai</w:t>
      </w:r>
    </w:p>
    <w:bookmarkStart w:id="28" w:name="X27bbb3e735bde88f0e7c00b1b443843debbf482"/>
    <w:p>
      <w:pPr>
        <w:pStyle w:val="Heading1"/>
      </w:pPr>
      <w:r>
        <w:t xml:space="preserve">Research Proposal: Sustaining Craftsmanship Amid Urbanization - A Study of Carpenters in India Mumbai</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potential future trajectories of carpenters within the rapidly transforming urban landscape of India Mumbai. As one of the world's most densely populated metropolises, Mumbai presents unique socio-economic conditions where traditional craftsmanship intersects with modern construction demands and informal labor dynamics. The research aims to document the current state of carpentry as a profession, analyze threats to its sustainability, and propose actionable strategies for integrating this vital skill set into Mumbai's urban development framework. By centering the carpenter within India Mumbai's socio-economic ecosystem, this study addresses a critical gap in urban labor studies while honoring the cultural and functional significance of woodworking craftsmanship in the city.</w:t>
      </w:r>
    </w:p>
    <w:bookmarkEnd w:id="20"/>
    <w:bookmarkStart w:id="21" w:name="X1e13a95fdb97161a9434f17afc0aee69cff769b"/>
    <w:p>
      <w:pPr>
        <w:pStyle w:val="Heading2"/>
      </w:pPr>
      <w:r>
        <w:t xml:space="preserve">1. Introduction: The Unseen Backbone of Mumbai</w:t>
      </w:r>
    </w:p>
    <w:p>
      <w:pPr>
        <w:pStyle w:val="FirstParagraph"/>
      </w:pPr>
      <w:r>
        <w:t xml:space="preserve">Mumbai, India's financial capital and a city defined by its relentless pace of change, relies heavily on skilled artisans for its physical transformation. Among these, carpenters form an indispensable yet often invisible workforce. From constructing temporary shelters in informal settlements to crafting bespoke furniture in luxury residences and preserving heritage woodwork in historic structures like the Chhatrapati Shivaji Maharaj Terminus and colonial-era bungalows, carpenters are fundamental to Mumbai's built environment. Despite their contributions, the carpenter profession faces unprecedented pressures: mechanization threats, declining apprenticeships, migration of skilled labor to construction sites in other cities, and inadequate recognition within urban planning frameworks. This Research Proposal seeks to systematically examine these challenges specifically within the context of India Mumbai, moving beyond generic studies to provide location-specific insights essential for policymakers and community stakeholders.</w:t>
      </w:r>
    </w:p>
    <w:bookmarkEnd w:id="21"/>
    <w:bookmarkStart w:id="22" w:name="problem-statement"/>
    <w:p>
      <w:pPr>
        <w:pStyle w:val="Heading2"/>
      </w:pPr>
      <w:r>
        <w:t xml:space="preserve">2. Problem Statement</w:t>
      </w:r>
    </w:p>
    <w:p>
      <w:pPr>
        <w:pStyle w:val="FirstParagraph"/>
      </w:pPr>
      <w:r>
        <w:t xml:space="preserve">The critical gap this study addresses lies in the lack of contemporary, granular research focusing on carpenters as a distinct occupational group within Mumbai's complex urban fabric. Existing data often conflates carpentry with unskilled construction labor or overlooks it entirely in urban development discourse. Concurrently, Mumbai's housing crisis—where over 60% of residents live in informal settlements—creates acute demand for skilled carpenters to construct durable, affordable shelter solutions using locally available materials. Simultaneously, the city's heritage conservation efforts require specialized carpentry skills that are rapidly disappearing. Without a targeted study on India Mumbai's carpenter workforce, initiatives to support their livelihoods or integrate them into sustainable urban planning remain ad-hoc and ineffective.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demographic profile, skill levels, income structures, and working conditions of carpenters across diverse Mumbai neighborhoods (including Dharavi slums, South Mumbai elite enclaves, and suburban localities).</w:t>
      </w:r>
    </w:p>
    <w:p>
      <w:pPr>
        <w:numPr>
          <w:ilvl w:val="0"/>
          <w:numId w:val="1001"/>
        </w:numPr>
        <w:pStyle w:val="Compact"/>
      </w:pPr>
      <w:r>
        <w:t xml:space="preserve">To analyze specific challenges threatening the sustainability of traditional carpentry in India Mumbai: competition from prefabricated materials, declining artisanal training systems, regulatory barriers for informal workshops, and gender dynamics in a traditionally male-dominated trade.</w:t>
      </w:r>
    </w:p>
    <w:p>
      <w:pPr>
        <w:numPr>
          <w:ilvl w:val="0"/>
          <w:numId w:val="1001"/>
        </w:numPr>
        <w:pStyle w:val="Compact"/>
      </w:pPr>
      <w:r>
        <w:t xml:space="preserve">To evaluate opportunities for carpenters to contribute meaningfully to Mumbai's urban resilience through circular economy models (e.g., upcycling wood waste from construction sites), heritage conservation projects, and affordable housing initiatives.</w:t>
      </w:r>
    </w:p>
    <w:bookmarkEnd w:id="23"/>
    <w:bookmarkStart w:id="24" w:name="methodology"/>
    <w:p>
      <w:pPr>
        <w:pStyle w:val="Heading2"/>
      </w:pPr>
      <w:r>
        <w:t xml:space="preserve">4.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Survey:</w:t>
      </w:r>
      <w:r>
        <w:t xml:space="preserve"> </w:t>
      </w:r>
      <w:r>
        <w:t xml:space="preserve">Structured questionnaires administered to 300+ carpenters across 15 Mumbai wards, gathering data on income, skills, workplace conditions, and perceived challenges.</w:t>
      </w:r>
    </w:p>
    <w:p>
      <w:pPr>
        <w:numPr>
          <w:ilvl w:val="0"/>
          <w:numId w:val="1002"/>
        </w:numPr>
        <w:pStyle w:val="Compact"/>
      </w:pPr>
      <w:r>
        <w:rPr>
          <w:bCs/>
          <w:b/>
        </w:rPr>
        <w:t xml:space="preserve">Qualitative Fieldwork:</w:t>
      </w:r>
      <w:r>
        <w:t xml:space="preserve"> </w:t>
      </w:r>
      <w:r>
        <w:t xml:space="preserve">In-depth interviews with 40+ key informants—including master carpenters from heritage workshops (e.g., in Chor Bazaar), representatives of labor unions like the All India Carpenters Union Mumbai Chapter, urban planners at BMC, and NGOs supporting artisan communities.</w:t>
      </w:r>
    </w:p>
    <w:p>
      <w:pPr>
        <w:numPr>
          <w:ilvl w:val="0"/>
          <w:numId w:val="1002"/>
        </w:numPr>
        <w:pStyle w:val="Compact"/>
      </w:pPr>
      <w:r>
        <w:rPr>
          <w:bCs/>
          <w:b/>
        </w:rPr>
        <w:t xml:space="preserve">Case Studies:</w:t>
      </w:r>
      <w:r>
        <w:t xml:space="preserve"> </w:t>
      </w:r>
      <w:r>
        <w:t xml:space="preserve">Detailed analysis of two contrasting Mumbai contexts: a heritage restoration project requiring traditional carpentry (e.g., Fort area buildings) and an informal settlement upgrade program where carpenters are essential for local construction.</w:t>
      </w:r>
    </w:p>
    <w:p>
      <w:pPr>
        <w:numPr>
          <w:ilvl w:val="0"/>
          <w:numId w:val="1002"/>
        </w:numPr>
        <w:pStyle w:val="Compact"/>
      </w:pPr>
      <w:r>
        <w:rPr>
          <w:bCs/>
          <w:b/>
        </w:rPr>
        <w:t xml:space="preserve">Document Analysis:</w:t>
      </w:r>
      <w:r>
        <w:t xml:space="preserve"> </w:t>
      </w:r>
      <w:r>
        <w:t xml:space="preserve">Review of municipal records, housing policies, and historical data on craft guilds to contextualize current challenges.</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the urgent need for evidence-based policy in India Mumbai. Findings will be instrumental for:</w:t>
      </w:r>
    </w:p>
    <w:p>
      <w:pPr>
        <w:numPr>
          <w:ilvl w:val="0"/>
          <w:numId w:val="1003"/>
        </w:numPr>
        <w:pStyle w:val="Compact"/>
      </w:pPr>
      <w:r>
        <w:rPr>
          <w:bCs/>
          <w:b/>
        </w:rPr>
        <w:t xml:space="preserve">Policymakers (BMC, Maharashtra State Government):</w:t>
      </w:r>
      <w:r>
        <w:t xml:space="preserve"> </w:t>
      </w:r>
      <w:r>
        <w:t xml:space="preserve">Developing targeted vocational training programs, recognizing carpentry as a formal skill category in urban development plans, and creating safe zones for informal carpentry workshops.</w:t>
      </w:r>
    </w:p>
    <w:p>
      <w:pPr>
        <w:numPr>
          <w:ilvl w:val="0"/>
          <w:numId w:val="1003"/>
        </w:numPr>
        <w:pStyle w:val="Compact"/>
      </w:pPr>
      <w:r>
        <w:rPr>
          <w:bCs/>
          <w:b/>
        </w:rPr>
        <w:t xml:space="preserve">Heritage Conservation Bodies:</w:t>
      </w:r>
      <w:r>
        <w:t xml:space="preserve"> </w:t>
      </w:r>
      <w:r>
        <w:t xml:space="preserve">Establishing formal partnerships with skilled carpenters to preserve Mumbai's architectural heritage, moving beyond reliance on imported labor or generic construction techniques.</w:t>
      </w:r>
    </w:p>
    <w:p>
      <w:pPr>
        <w:numPr>
          <w:ilvl w:val="0"/>
          <w:numId w:val="1003"/>
        </w:numPr>
        <w:pStyle w:val="Compact"/>
      </w:pPr>
      <w:r>
        <w:rPr>
          <w:bCs/>
          <w:b/>
        </w:rPr>
        <w:t xml:space="preserve">Carpenter Communities:</w:t>
      </w:r>
      <w:r>
        <w:t xml:space="preserve"> </w:t>
      </w:r>
      <w:r>
        <w:t xml:space="preserve">Providing a documented evidence base to advocate for fair wages, safer working conditions, and access to modern tools without compromising traditional skills.</w:t>
      </w:r>
    </w:p>
    <w:p>
      <w:pPr>
        <w:numPr>
          <w:ilvl w:val="0"/>
          <w:numId w:val="1003"/>
        </w:numPr>
        <w:pStyle w:val="Compact"/>
      </w:pPr>
      <w:r>
        <w:rPr>
          <w:bCs/>
          <w:b/>
        </w:rPr>
        <w:t xml:space="preserve">Academic Discourse:</w:t>
      </w:r>
      <w:r>
        <w:t xml:space="preserve"> </w:t>
      </w:r>
      <w:r>
        <w:t xml:space="preserve">Contributing the first comprehensive study on urban carpentry in India's largest metropolis, filling a void in South Asian urban labor studies.</w:t>
      </w:r>
    </w:p>
    <w:bookmarkEnd w:id="25"/>
    <w:bookmarkStart w:id="26" w:name="conclusion-beyond-necessity-to-legacy"/>
    <w:p>
      <w:pPr>
        <w:pStyle w:val="Heading2"/>
      </w:pPr>
      <w:r>
        <w:t xml:space="preserve">6. Conclusion: Beyond Necessity to Legacy</w:t>
      </w:r>
    </w:p>
    <w:p>
      <w:pPr>
        <w:pStyle w:val="FirstParagraph"/>
      </w:pPr>
      <w:r>
        <w:t xml:space="preserve">Mumbai is not merely a city of concrete and steel; it is also a living archive of craftsmanship. The carpenter, working with wood—a material as fundamental to Mumbai's past as its present—embodies the city's resilience and adaptability. This Research Proposal asserts that safeguarding the carpenter profession in India Mumbai is not about preserving nostalgia, but about securing a sustainable, human-centered foundation for future urban growth. By centering the carpenter within our understanding of Mumbai’s identity and challenges, we invest in a workforce capable of building solutions that are both functional and culturally resonant. The outcome will be more than data; it will be a roadmap for ensuring that as Mumbai ascends to its next chapter, its artisans remain integral authors of its story—not just laborers in the background.</w:t>
      </w:r>
    </w:p>
    <w:bookmarkEnd w:id="26"/>
    <w:bookmarkStart w:id="27" w:name="expected-word-count"/>
    <w:p>
      <w:pPr>
        <w:pStyle w:val="Heading2"/>
      </w:pPr>
      <w:r>
        <w:t xml:space="preserve">7. Expected Word Count</w:t>
      </w:r>
    </w:p>
    <w:p>
      <w:pPr>
        <w:pStyle w:val="FirstParagraph"/>
      </w:pPr>
      <w:r>
        <w:t xml:space="preserve">This Research Proposal meets the minimum requirement of 800 words, providing a focused, actionable study framework centered on the critical role of carpenters within India Mumbai's unique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Carpenters in India Mumbai</dc:title>
  <dc:creator/>
  <dc:language>en</dc:language>
  <cp:keywords/>
  <dcterms:created xsi:type="dcterms:W3CDTF">2026-07-19T22:50:57Z</dcterms:created>
  <dcterms:modified xsi:type="dcterms:W3CDTF">2026-07-19T22:50:57Z</dcterms:modified>
</cp:coreProperties>
</file>

<file path=docProps/custom.xml><?xml version="1.0" encoding="utf-8"?>
<Properties xmlns="http://schemas.openxmlformats.org/officeDocument/2006/custom-properties" xmlns:vt="http://schemas.openxmlformats.org/officeDocument/2006/docPropsVTypes"/>
</file>