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Traditional</w:t>
      </w:r>
      <w:r>
        <w:t xml:space="preserve"> </w:t>
      </w:r>
      <w:r>
        <w:t xml:space="preserve">Carpenter</w:t>
      </w:r>
      <w:r>
        <w:t xml:space="preserve"> </w:t>
      </w:r>
      <w:r>
        <w:t xml:space="preserve">Workforce</w:t>
      </w:r>
      <w:r>
        <w:t xml:space="preserve"> </w:t>
      </w:r>
      <w:r>
        <w:t xml:space="preserve">in</w:t>
      </w:r>
      <w:r>
        <w:t xml:space="preserve"> </w:t>
      </w:r>
      <w:r>
        <w:t xml:space="preserve">Indonesia</w:t>
      </w:r>
      <w:r>
        <w:t xml:space="preserve"> </w:t>
      </w:r>
      <w:r>
        <w:t xml:space="preserve">Jakarta</w:t>
      </w:r>
    </w:p>
    <w:bookmarkStart w:id="28" w:name="X1cc9ace6d7da6db4098ebff069e436b396c66ac"/>
    <w:p>
      <w:pPr>
        <w:pStyle w:val="Heading1"/>
      </w:pPr>
      <w:r>
        <w:t xml:space="preserve">Research Proposal: The Role and Challenges of Traditional Carpenter Workforce in Indonesia Jakarta</w:t>
      </w:r>
    </w:p>
    <w:p>
      <w:pPr>
        <w:pStyle w:val="FirstParagraph"/>
      </w:pPr>
      <w:r>
        <w:rPr>
          <w:bCs/>
          <w:b/>
        </w:rPr>
        <w:t xml:space="preserve">Abstract:</w:t>
      </w:r>
      <w:r>
        <w:t xml:space="preserve"> </w:t>
      </w:r>
      <w:r>
        <w:t xml:space="preserve">This Research Proposal outlines a critical investigation into the contemporary role, challenges, and future prospects of the traditional Carpenter workforce within the rapidly urbanizing context of Indonesia Jakarta. As Jakarta undergoes unprecedented construction booms to accommodate its 10 million+ population, the skilled Carpenter remains an indispensable yet increasingly marginalized labor force. This study aims to document current practices, identify systemic challenges faced by Carpenters in Indonesia Jakarta, and propose evidence-based strategies for integrating traditional craftsmanship with modern urban development needs. The findings will contribute significantly to sustainable urban planning and workforce development policies within Indonesia Jakarta.</w:t>
      </w:r>
    </w:p>
    <w:bookmarkStart w:id="20" w:name="introduction"/>
    <w:p>
      <w:pPr>
        <w:pStyle w:val="Heading2"/>
      </w:pPr>
      <w:r>
        <w:t xml:space="preserve">1. Introduction</w:t>
      </w:r>
    </w:p>
    <w:p>
      <w:pPr>
        <w:pStyle w:val="FirstParagraph"/>
      </w:pPr>
      <w:r>
        <w:t xml:space="preserve">Indonesia Jakarta, the bustling capital of Indonesia, represents one of the world's most dynamic yet challenging urban environments. Its relentless expansion is fueled by a massive construction sector, where the skilled Carpenter forms a foundational pillar. From crafting intricate traditional wooden structures in historic Kampung areas to constructing modern apartment blocks and infrastructure components, the Carpenter's role is ubiquitous but often undervalued. This Research Proposal directly addresses the critical gap in understanding how this essential workforce operates within Indonesia Jakarta's complex socio-economic and regulatory landscape. The study positions the Carpenter not merely as a laborer but as a vital custodian of practical skills crucial for Jakarta's built environment, facing unique pressures from urbanization, technological shifts, and policy frameworks specific to Indonesia.</w:t>
      </w:r>
    </w:p>
    <w:bookmarkEnd w:id="20"/>
    <w:bookmarkStart w:id="21" w:name="problem-statement"/>
    <w:p>
      <w:pPr>
        <w:pStyle w:val="Heading2"/>
      </w:pPr>
      <w:r>
        <w:t xml:space="preserve">2. Problem Statement</w:t>
      </w:r>
    </w:p>
    <w:p>
      <w:pPr>
        <w:pStyle w:val="FirstParagraph"/>
      </w:pPr>
      <w:r>
        <w:t xml:space="preserve">The traditional Carpenter in Indonesia Jakarta is confronting a convergence of severe challenges. Rapid urbanization has led to a surge in demand for construction services but simultaneously diluted the value and safety of traditional carpentry work. Many Carpenters operate informally, lacking access to formal training, social security, or fair wage structures mandated by Indonesian labor laws (e.g., UU No. 13/2003 tentang Ketenagakerjaan). Furthermore, the influx of cheaper imported materials and prefabricated components is eroding demand for bespoke wooden craftsmanship. Simultaneously, Jakarta's vulnerability to flooding and earthquakes necessitates resilient construction techniques where skilled Carpentry is paramount, yet this need is not adequately reflected in current labor practices or policy. The absence of targeted research focusing specifically on the Carpenter within Indonesia Jakarta hinders effective policy formulation and support systems.</w:t>
      </w:r>
    </w:p>
    <w:bookmarkEnd w:id="21"/>
    <w:bookmarkStart w:id="22" w:name="research-objectives"/>
    <w:p>
      <w:pPr>
        <w:pStyle w:val="Heading2"/>
      </w:pPr>
      <w:r>
        <w:t xml:space="preserve">3. Research Objectives</w:t>
      </w:r>
    </w:p>
    <w:p>
      <w:pPr>
        <w:pStyle w:val="FirstParagraph"/>
      </w:pPr>
      <w:r>
        <w:t xml:space="preserve">This proposed Research aims to achieve the following specific objectives:</w:t>
      </w:r>
    </w:p>
    <w:p>
      <w:pPr>
        <w:numPr>
          <w:ilvl w:val="0"/>
          <w:numId w:val="1001"/>
        </w:numPr>
        <w:pStyle w:val="Compact"/>
      </w:pPr>
      <w:r>
        <w:t xml:space="preserve">To comprehensively map the current demographic profile, skill sets, working conditions, and employment patterns of Carpenters operating within Jakarta's construction sector (formal and informal).</w:t>
      </w:r>
    </w:p>
    <w:p>
      <w:pPr>
        <w:numPr>
          <w:ilvl w:val="0"/>
          <w:numId w:val="1001"/>
        </w:numPr>
        <w:pStyle w:val="Compact"/>
      </w:pPr>
      <w:r>
        <w:t xml:space="preserve">To identify the key socio-economic, regulatory, technological, and environmental challenges hindering the productivity and well-being of Carpenters in Indonesia Jakarta.</w:t>
      </w:r>
    </w:p>
    <w:p>
      <w:pPr>
        <w:numPr>
          <w:ilvl w:val="0"/>
          <w:numId w:val="1001"/>
        </w:numPr>
        <w:pStyle w:val="Compact"/>
      </w:pPr>
      <w:r>
        <w:t xml:space="preserve">To assess the specific contributions of traditional Carpentry skills to Jakarta's built environment resilience (e.g., flood-resistant structures, culturally significant architecture) and how these are being impacted by modernization.</w:t>
      </w:r>
    </w:p>
    <w:p>
      <w:pPr>
        <w:numPr>
          <w:ilvl w:val="0"/>
          <w:numId w:val="1001"/>
        </w:numPr>
        <w:pStyle w:val="Compact"/>
      </w:pPr>
      <w:r>
        <w:t xml:space="preserve">To develop practical, contextually relevant recommendations for government bodies (e.g., Ministry of Public Works and Housing, Jakarta Provincial Government), vocational training institutions (e.g., SMK), and industry stakeholders to support the Carpenter workforce within Indonesia Jakarta's development trajectory.</w:t>
      </w:r>
    </w:p>
    <w:bookmarkEnd w:id="22"/>
    <w:bookmarkStart w:id="23" w:name="literature-review"/>
    <w:p>
      <w:pPr>
        <w:pStyle w:val="Heading2"/>
      </w:pPr>
      <w:r>
        <w:t xml:space="preserve">4. Literature Review</w:t>
      </w:r>
    </w:p>
    <w:p>
      <w:pPr>
        <w:pStyle w:val="FirstParagraph"/>
      </w:pPr>
      <w:r>
        <w:t xml:space="preserve">Existing research on urban labor in Southeast Asia often generalizes construction workers, rarely isolating the Carpenter's unique position. Studies on Indonesian labor (e.g., ILO reports) highlight the vast informal sector but lack granularity on specific trades like carpentry. Research on traditional craftsmanship (e.g., studies by LIPI - Indonesian Institute of Sciences) touches upon cultural value but often neglects its practical application within Jakarta's contemporary urban fabric. The critical nexus between skilled Carpenter work, urban resilience in Jakarta, and formal policy integration remains largely unexplored territory. This gap necessitates a focused Research Proposal centered on the Carpenter within Indonesia Jakarta.</w:t>
      </w:r>
    </w:p>
    <w:bookmarkEnd w:id="23"/>
    <w:bookmarkStart w:id="24" w:name="methodology"/>
    <w:p>
      <w:pPr>
        <w:pStyle w:val="Heading2"/>
      </w:pPr>
      <w:r>
        <w:t xml:space="preserve">5. Methodology</w:t>
      </w:r>
    </w:p>
    <w:p>
      <w:pPr>
        <w:pStyle w:val="FirstParagraph"/>
      </w:pPr>
      <w:r>
        <w:t xml:space="preserve">This study employs a mixed-methods approach designed for deep contextual understanding within Indonesia Jakarta:</w:t>
      </w:r>
    </w:p>
    <w:p>
      <w:pPr>
        <w:numPr>
          <w:ilvl w:val="0"/>
          <w:numId w:val="1002"/>
        </w:numPr>
        <w:pStyle w:val="Compact"/>
      </w:pPr>
      <w:r>
        <w:rPr>
          <w:bCs/>
          <w:b/>
        </w:rPr>
        <w:t xml:space="preserve">Quantitative Component:</w:t>
      </w:r>
      <w:r>
        <w:t xml:space="preserve"> </w:t>
      </w:r>
      <w:r>
        <w:t xml:space="preserve">Stratified random sampling of 300 Carpenters across Jakarta's districts (including both formal construction sites and informal workshops in areas like Cakung, Bekasi border, and traditional neighborhoods). Surveys will capture demographics, income levels, work hours, safety perceptions, access to materials/credit.</w:t>
      </w:r>
    </w:p>
    <w:p>
      <w:pPr>
        <w:numPr>
          <w:ilvl w:val="0"/>
          <w:numId w:val="1002"/>
        </w:numPr>
        <w:pStyle w:val="Compact"/>
      </w:pPr>
      <w:r>
        <w:rPr>
          <w:bCs/>
          <w:b/>
        </w:rPr>
        <w:t xml:space="preserve">Qualitative Component:</w:t>
      </w:r>
      <w:r>
        <w:t xml:space="preserve"> </w:t>
      </w:r>
      <w:r>
        <w:t xml:space="preserve">In-depth interviews (n=40) with Carpenters of varying experience; focus groups with key stakeholders (construction foremen in Jakarta; representatives from DKI Jakarta Building Inspectorate; heads of vocational training centers like SMK Teknik Bangunan); participant observation at selected carpentry sites.</w:t>
      </w:r>
    </w:p>
    <w:p>
      <w:pPr>
        <w:numPr>
          <w:ilvl w:val="0"/>
          <w:numId w:val="1002"/>
        </w:numPr>
        <w:pStyle w:val="Compact"/>
      </w:pPr>
      <w:r>
        <w:rPr>
          <w:bCs/>
          <w:b/>
        </w:rPr>
        <w:t xml:space="preserve">Fieldwork:</w:t>
      </w:r>
      <w:r>
        <w:t xml:space="preserve"> </w:t>
      </w:r>
      <w:r>
        <w:t xml:space="preserve">Conducted over 8 months within Indonesia Jakarta, utilizing local research assistants familiar with the cultural and linguistic context to ensure accurate data collection and ethical engagement. Data will be analyzed using thematic analysis (qualitative) and descriptive/ inferential statistics (quantitative) via SPSS.</w:t>
      </w:r>
    </w:p>
    <w:bookmarkEnd w:id="24"/>
    <w:bookmarkStart w:id="25" w:name="significance-of-the-research"/>
    <w:p>
      <w:pPr>
        <w:pStyle w:val="Heading2"/>
      </w:pPr>
      <w:r>
        <w:t xml:space="preserve">6. Significance of the Research</w:t>
      </w:r>
    </w:p>
    <w:p>
      <w:pPr>
        <w:pStyle w:val="FirstParagraph"/>
      </w:pPr>
      <w:r>
        <w:t xml:space="preserve">This Research Proposal directly addresses a pressing, under-researched need within Indonesia Jakarta. The findings will provide concrete evidence for policymakers to develop targeted interventions, such as improving vocational training curricula for Carpenters at institutions across Jakarta, creating safer informal work zones, or incentivizing traditional craftsmanship in resilient housing projects. Supporting the Carpenter workforce is not merely about labor rights; it's an investment in sustainable urban development for Indonesia Jakarta. Preserving these skills enhances architectural heritage and contributes to more adaptable, locally responsive construction solutions vital for a city facing climate challenges. This research will fill a critical void, offering actionable insights that can significantly improve the livelihoods of thousands of Carpenters while strengthening Jakarta's built environment.</w:t>
      </w:r>
    </w:p>
    <w:bookmarkEnd w:id="25"/>
    <w:bookmarkStart w:id="26" w:name="expected-outcomes"/>
    <w:p>
      <w:pPr>
        <w:pStyle w:val="Heading2"/>
      </w:pPr>
      <w:r>
        <w:t xml:space="preserve">7. Expected Outcomes</w:t>
      </w:r>
    </w:p>
    <w:p>
      <w:pPr>
        <w:pStyle w:val="FirstParagraph"/>
      </w:pPr>
      <w:r>
        <w:t xml:space="preserve">We anticipate delivering:</w:t>
      </w:r>
    </w:p>
    <w:p>
      <w:pPr>
        <w:numPr>
          <w:ilvl w:val="0"/>
          <w:numId w:val="1003"/>
        </w:numPr>
        <w:pStyle w:val="Compact"/>
      </w:pPr>
      <w:r>
        <w:t xml:space="preserve">A detailed empirical profile of the Carpenter workforce in Indonesia Jakarta, highlighting key vulnerabilities and strengths.</w:t>
      </w:r>
    </w:p>
    <w:p>
      <w:pPr>
        <w:numPr>
          <w:ilvl w:val="0"/>
          <w:numId w:val="1003"/>
        </w:numPr>
        <w:pStyle w:val="Compact"/>
      </w:pPr>
      <w:r>
        <w:t xml:space="preserve">A comprehensive analysis of barriers (legal, economic, technological) preventing Carpenters from thriving.</w:t>
      </w:r>
    </w:p>
    <w:p>
      <w:pPr>
        <w:numPr>
          <w:ilvl w:val="0"/>
          <w:numId w:val="1003"/>
        </w:numPr>
        <w:pStyle w:val="Compact"/>
      </w:pPr>
      <w:r>
        <w:t xml:space="preserve">Evidence-based policy briefs tailored for Indonesian government agencies and urban planners in Jakarta.</w:t>
      </w:r>
    </w:p>
    <w:p>
      <w:pPr>
        <w:numPr>
          <w:ilvl w:val="0"/>
          <w:numId w:val="1003"/>
        </w:numPr>
        <w:pStyle w:val="Compact"/>
      </w:pPr>
      <w:r>
        <w:t xml:space="preserve">Recommendations for integrating traditional Carpentry skills into modern sustainable construction frameworks suitable for Jakarta's context.</w:t>
      </w:r>
    </w:p>
    <w:bookmarkEnd w:id="26"/>
    <w:bookmarkStart w:id="27" w:name="conclusion"/>
    <w:p>
      <w:pPr>
        <w:pStyle w:val="Heading2"/>
      </w:pPr>
      <w:r>
        <w:t xml:space="preserve">8. Conclusion</w:t>
      </w:r>
    </w:p>
    <w:p>
      <w:pPr>
        <w:pStyle w:val="FirstParagraph"/>
      </w:pPr>
      <w:r>
        <w:t xml:space="preserve">The traditional Carpenter is an irreplaceable asset to Indonesia Jakarta's urban identity and development potential. Yet, without dedicated research and targeted support, this vital workforce risks becoming obsolete amidst rapid modernization. This Research Proposal provides a rigorous framework to understand their current reality and chart a path toward their sustainable integration into Jakarta's future. By centering the experiences of the Carpenter within Indonesia Jakarta, this study promises not only academic contribution but tangible benefits for policy, practice, and the livelihoods of countless skilled workers shaping the city's skyline and streetscapes every day. The time to invest in understanding and empowering the Carpenter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Traditional Carpenter Workforce in Indonesia Jakarta</dc:title>
  <dc:creator/>
  <dc:language>en</dc:language>
  <cp:keywords/>
  <dcterms:created xsi:type="dcterms:W3CDTF">2026-07-23T02:25:16Z</dcterms:created>
  <dcterms:modified xsi:type="dcterms:W3CDTF">2026-07-23T02:25:16Z</dcterms:modified>
</cp:coreProperties>
</file>

<file path=docProps/custom.xml><?xml version="1.0" encoding="utf-8"?>
<Properties xmlns="http://schemas.openxmlformats.org/officeDocument/2006/custom-properties" xmlns:vt="http://schemas.openxmlformats.org/officeDocument/2006/docPropsVTypes"/>
</file>