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Carpentry</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Construction</w:t>
      </w:r>
      <w:r>
        <w:t xml:space="preserve"> </w:t>
      </w:r>
      <w:r>
        <w:t xml:space="preserve">Sector</w:t>
      </w:r>
    </w:p>
    <w:bookmarkStart w:id="27" w:name="X8bfa4bd20e8663152881fd93e481fb4704642d4"/>
    <w:p>
      <w:pPr>
        <w:pStyle w:val="Heading1"/>
      </w:pPr>
      <w:r>
        <w:t xml:space="preserve">Research Proposal: Advancing Carpentry Excellence in Israel Tel Aviv's Construction Sector</w:t>
      </w:r>
    </w:p>
    <w:bookmarkStart w:id="20" w:name="abstract"/>
    <w:p>
      <w:pPr>
        <w:pStyle w:val="Heading2"/>
      </w:pPr>
      <w:r>
        <w:t xml:space="preserve">Abstract</w:t>
      </w:r>
    </w:p>
    <w:p>
      <w:pPr>
        <w:pStyle w:val="FirstParagraph"/>
      </w:pPr>
      <w:r>
        <w:t xml:space="preserve">This Research Proposal outlines a comprehensive study dedicated to addressing the critical skills gap and innovation needs within the carpentry profession specifically serving Israel Tel Aviv. As one of the world's most dynamic urban centers, Tel Aviv faces unique construction demands driven by its UNESCO-listed Bauhaus architecture, rapid urbanization, and stringent building regulations. This research aims to analyze contemporary carpenter training methodologies, workplace challenges, and technological integration opportunities within Israel's largest metropolitan hub. The findings will provide actionable insights for educational institutions, industry associations like the Israeli Construction Association (ICA), and policymakers in Tel Aviv to develop a sustainable carpentry workforce capable of meeting 21st-century construction requirements while preserving cultural heritage.</w:t>
      </w:r>
    </w:p>
    <w:bookmarkEnd w:id="20"/>
    <w:bookmarkStart w:id="21" w:name="introduction-and-problem-statement"/>
    <w:p>
      <w:pPr>
        <w:pStyle w:val="Heading2"/>
      </w:pPr>
      <w:r>
        <w:t xml:space="preserve">1. Introduction and Problem Statement</w:t>
      </w:r>
    </w:p>
    <w:p>
      <w:pPr>
        <w:pStyle w:val="FirstParagraph"/>
      </w:pPr>
      <w:r>
        <w:t xml:space="preserve">Tel Aviv, Israel's economic and cultural capital, is undergoing unprecedented construction growth. The city's skyline transforms daily with high-rise residential complexes, adaptive reuse projects of historical buildings, and ambitious sustainability initiatives like the Tel Aviv Port redevelopment. Central to this evolution is the skilled carpenter – a profession pivotal for executing precise joinery in heritage restoration (e.g., White City conservation), modern prefabricated building systems, and intricate interior finishes. However, a severe shortage of certified carpenters plagues Israel Tel Aviv's construction sector, directly impacting project timelines, quality control, and adherence to Israel's National Building Code. According to the Israeli Central Bureau of Statistics (2023), skilled tradespeople like carpenters represent one of the most acute labor shortages in metropolitan Tel Aviv, with vacancy rates exceeding 18% in major contractors. This Research Proposal addresses this critical gap by investigating the specific needs, challenges, and potential solutions for elevating the carpentry profession within Israel's most vital urban environment.</w:t>
      </w:r>
    </w:p>
    <w:bookmarkEnd w:id="21"/>
    <w:bookmarkStart w:id="22" w:name="research-objectives"/>
    <w:p>
      <w:pPr>
        <w:pStyle w:val="Heading2"/>
      </w:pPr>
      <w:r>
        <w:t xml:space="preserve">2. Research Objectives</w:t>
      </w:r>
    </w:p>
    <w:p>
      <w:pPr>
        <w:pStyle w:val="FirstParagraph"/>
      </w:pPr>
      <w:r>
        <w:t xml:space="preserve">This study will focus on three primary objectives to advance the carpenter profession in Israel Tel Aviv:</w:t>
      </w:r>
    </w:p>
    <w:p>
      <w:pPr>
        <w:numPr>
          <w:ilvl w:val="0"/>
          <w:numId w:val="1001"/>
        </w:numPr>
        <w:pStyle w:val="Compact"/>
      </w:pPr>
      <w:r>
        <w:rPr>
          <w:bCs/>
          <w:b/>
        </w:rPr>
        <w:t xml:space="preserve">Assess Current Training &amp; Qualifications:</w:t>
      </w:r>
      <w:r>
        <w:t xml:space="preserve"> </w:t>
      </w:r>
      <w:r>
        <w:t xml:space="preserve">Evaluate existing vocational training programs (e.g., at institutions like the Tel Aviv-Yafo College of Engineering and Tav Heshbon) against industry needs, identifying mismatches between curriculum content and Tel Aviv's specific construction demands.</w:t>
      </w:r>
    </w:p>
    <w:p>
      <w:pPr>
        <w:numPr>
          <w:ilvl w:val="0"/>
          <w:numId w:val="1001"/>
        </w:numPr>
        <w:pStyle w:val="Compact"/>
      </w:pPr>
      <w:r>
        <w:rPr>
          <w:bCs/>
          <w:b/>
        </w:rPr>
        <w:t xml:space="preserve">Analyze Workplace Challenges:</w:t>
      </w:r>
      <w:r>
        <w:t xml:space="preserve"> </w:t>
      </w:r>
      <w:r>
        <w:t xml:space="preserve">Investigate the daily operational hurdles faced by carpenters in Israel Tel Aviv, including project management complexities, safety protocols under dense urban conditions, and integration of new materials (e.g., engineered timber for sustainable builds) versus traditional methods.</w:t>
      </w:r>
    </w:p>
    <w:p>
      <w:pPr>
        <w:numPr>
          <w:ilvl w:val="0"/>
          <w:numId w:val="1001"/>
        </w:numPr>
        <w:pStyle w:val="Compact"/>
      </w:pPr>
      <w:r>
        <w:rPr>
          <w:bCs/>
          <w:b/>
        </w:rPr>
        <w:t xml:space="preserve">Identify Innovation Opportunities:</w:t>
      </w:r>
      <w:r>
        <w:t xml:space="preserve"> </w:t>
      </w:r>
      <w:r>
        <w:t xml:space="preserve">Explore how digital tools (BIM software, laser scanning for heritage restoration), sustainable carpentry practices (using locally sourced or recycled wood), and modern project delivery models can be effectively adopted by the Tel Aviv carpentry workforce to enhance productivity and quality.</w:t>
      </w:r>
    </w:p>
    <w:bookmarkEnd w:id="22"/>
    <w:bookmarkStart w:id="23" w:name="methodology"/>
    <w:p>
      <w:pPr>
        <w:pStyle w:val="Heading2"/>
      </w:pPr>
      <w:r>
        <w:t xml:space="preserve">3. Methodology</w:t>
      </w:r>
    </w:p>
    <w:p>
      <w:pPr>
        <w:pStyle w:val="FirstParagraph"/>
      </w:pPr>
      <w:r>
        <w:t xml:space="preserve">This mixed-methods Research Proposal employs a three-phase approach, specifically designed for the Israel Tel Aviv context:</w:t>
      </w:r>
    </w:p>
    <w:p>
      <w:pPr>
        <w:numPr>
          <w:ilvl w:val="0"/>
          <w:numId w:val="1002"/>
        </w:numPr>
        <w:pStyle w:val="Compact"/>
      </w:pPr>
      <w:r>
        <w:rPr>
          <w:bCs/>
          <w:b/>
        </w:rPr>
        <w:t xml:space="preserve">Phase 1: Literature Review &amp; Stakeholder Mapping (Months 1-2):</w:t>
      </w:r>
      <w:r>
        <w:t xml:space="preserve"> </w:t>
      </w:r>
      <w:r>
        <w:t xml:space="preserve">Synthesize global best practices in carpentry workforce development, focusing on cities with similar heritage/urban growth challenges (e.g., Berlin, Barcelona). Identify key stakeholders in Israel Tel Aviv: major contractors (e.g., Solel Boneh, Koor Industries), trade unions (e.g., Hapoel HaMerkaz), training centers, and municipal departments like the Tel Aviv-Yafo Municipality's Building and Planning Authority.</w:t>
      </w:r>
    </w:p>
    <w:p>
      <w:pPr>
        <w:numPr>
          <w:ilvl w:val="0"/>
          <w:numId w:val="1002"/>
        </w:numPr>
        <w:pStyle w:val="Compact"/>
      </w:pPr>
      <w:r>
        <w:rPr>
          <w:bCs/>
          <w:b/>
        </w:rPr>
        <w:t xml:space="preserve">Phase 2: Primary Data Collection (Months 3-5):</w:t>
      </w:r>
      <w:r>
        <w:t xml:space="preserve"> </w:t>
      </w:r>
      <w:r>
        <w:t xml:space="preserve">Conduct semi-structured interviews with 30+ experienced carpenters across diverse Tel Aviv projects (heritage restoration, luxury housing, commercial). Administer a structured survey to 150+ carpenter trainees and employers via the ICA network. Utilize site visits at prominent Tel Aviv construction zones (e.g., the revitalization of HaSharon Street, Neve Tzedek renovations) to observe workflows and document challenges.</w:t>
      </w:r>
    </w:p>
    <w:p>
      <w:pPr>
        <w:numPr>
          <w:ilvl w:val="0"/>
          <w:numId w:val="1002"/>
        </w:numPr>
        <w:pStyle w:val="Compact"/>
      </w:pPr>
      <w:r>
        <w:rPr>
          <w:bCs/>
          <w:b/>
        </w:rPr>
        <w:t xml:space="preserve">Phase 3: Analysis &amp; Solution Development (Months 6-8):</w:t>
      </w:r>
      <w:r>
        <w:t xml:space="preserve"> </w:t>
      </w:r>
      <w:r>
        <w:t xml:space="preserve">Analyze qualitative interview transcripts and quantitative survey data using thematic analysis. Develop a framework for an enhanced carpentry training curriculum tailored to Israel Tel Aviv's unique needs, including modules on heritage conservation techniques, BIM integration for carpentry workflows, and safety in high-density urban settings. Propose policy recommendations for municipal and national bodies.</w:t>
      </w:r>
    </w:p>
    <w:bookmarkEnd w:id="23"/>
    <w:bookmarkStart w:id="24" w:name="significance-of-the-study"/>
    <w:p>
      <w:pPr>
        <w:pStyle w:val="Heading2"/>
      </w:pPr>
      <w:r>
        <w:t xml:space="preserve">4. Significance of the Study</w:t>
      </w:r>
    </w:p>
    <w:p>
      <w:pPr>
        <w:pStyle w:val="FirstParagraph"/>
      </w:pPr>
      <w:r>
        <w:t xml:space="preserve">The outcomes of this Research Proposal hold profound significance for Israel Tel Aviv's future development. A skilled, adaptable carpentry workforce is non-negotiable for preserving the city's irreplaceable architectural legacy – its Bauhaus UNESCO site requires meticulous, specialized carpentry skills that are rapidly declining. Simultaneously, it is crucial for implementing Tel Aviv's ambitious sustainability goals (e.g., carbon-neutral buildings by 2050), where carpenters play a key role in utilizing engineered wood and efficient prefabrication. Addressing the skills gap directly impacts economic competitiveness; delays caused by carpentry shortages cost Tel Aviv projects millions annually, hindering its position as Israel's premier business hub. Furthermore, this Research Proposal provides a replicable model for workforce development applicable to other Israeli cities facing similar pressures.</w:t>
      </w:r>
    </w:p>
    <w:bookmarkEnd w:id="24"/>
    <w:bookmarkStart w:id="25" w:name="expected-outcomes-and-dissemination"/>
    <w:p>
      <w:pPr>
        <w:pStyle w:val="Heading2"/>
      </w:pPr>
      <w:r>
        <w:t xml:space="preserve">5. Expected Outcomes and Dissemination</w:t>
      </w:r>
    </w:p>
    <w:p>
      <w:pPr>
        <w:pStyle w:val="FirstParagraph"/>
      </w:pPr>
      <w:r>
        <w:t xml:space="preserve">This Research Proposal anticipates delivering the following key outputs specific to Israel Tel Aviv:</w:t>
      </w:r>
    </w:p>
    <w:p>
      <w:pPr>
        <w:numPr>
          <w:ilvl w:val="0"/>
          <w:numId w:val="1003"/>
        </w:numPr>
        <w:pStyle w:val="Compact"/>
      </w:pPr>
      <w:r>
        <w:t xml:space="preserve">A comprehensive report detailing the current state of carpentry training and practice within Tel Aviv's construction sector.</w:t>
      </w:r>
    </w:p>
    <w:p>
      <w:pPr>
        <w:numPr>
          <w:ilvl w:val="0"/>
          <w:numId w:val="1003"/>
        </w:numPr>
        <w:pStyle w:val="Compact"/>
      </w:pPr>
      <w:r>
        <w:t xml:space="preserve">An evidence-based framework for an updated, industry-co-developed carpentry certification program integrating heritage skills and modern technology.</w:t>
      </w:r>
    </w:p>
    <w:p>
      <w:pPr>
        <w:numPr>
          <w:ilvl w:val="0"/>
          <w:numId w:val="1003"/>
        </w:numPr>
        <w:pStyle w:val="Compact"/>
      </w:pPr>
      <w:r>
        <w:t xml:space="preserve">Actionable policy briefs for the Ministry of Construction &amp; Housing (Israel) and Tel Aviv-Yafo Municipality to streamline apprenticeship pathways and fund targeted training initiatives.</w:t>
      </w:r>
    </w:p>
    <w:p>
      <w:pPr>
        <w:numPr>
          <w:ilvl w:val="0"/>
          <w:numId w:val="1003"/>
        </w:numPr>
        <w:pStyle w:val="Compact"/>
      </w:pPr>
      <w:r>
        <w:t xml:space="preserve">Workshops for key stakeholders in Israel Tel Aviv, facilitating direct knowledge transfer from the research findings to practice.</w:t>
      </w:r>
    </w:p>
    <w:p>
      <w:pPr>
        <w:pStyle w:val="FirstParagraph"/>
      </w:pPr>
      <w:r>
        <w:t xml:space="preserve">All findings will be published through academic journals (e.g., *Construction Management and Economics*), presented at the International Conference on Construction Education &amp; Research in Israel, and disseminated via the Tel Aviv Chamber of Commerce to ensure maximum impact within Israel's construction ecosystem. This Research Proposal is not merely an academic exercise; it is a vital step towards securing a robust, innovative carpentry profession essential for building a sustainable and culturally rich future for Israel Tel Aviv.</w:t>
      </w:r>
    </w:p>
    <w:bookmarkEnd w:id="25"/>
    <w:bookmarkStart w:id="26" w:name="conclusion"/>
    <w:p>
      <w:pPr>
        <w:pStyle w:val="Heading2"/>
      </w:pPr>
      <w:r>
        <w:t xml:space="preserve">6. Conclusion</w:t>
      </w:r>
    </w:p>
    <w:p>
      <w:pPr>
        <w:pStyle w:val="FirstParagraph"/>
      </w:pPr>
      <w:r>
        <w:t xml:space="preserve">The role of the carpenter in shaping the built environment of Israel Tel Aviv transcends simple craftsmanship; it is integral to preserving cultural identity while driving urban innovation. This Research Proposal provides a necessary, focused investigation into the current challenges and future potential of this critical profession within Tel Aviv's specific context. By prioritizing evidence-based solutions for the carpentry workforce, this study directly contributes to overcoming a bottleneck in Israel's urban development strategy. The success of this research is intrinsically linked to the continued vibrancy and integrity of Tel Aviv as a global city – making it an urgent and impactful endeavor for Israel Tel Aviv's present and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Carpentry Excellence in Israel Tel Aviv's Construction Sector</dc:title>
  <dc:creator/>
  <cp:keywords/>
  <dcterms:created xsi:type="dcterms:W3CDTF">2025-12-11T15:50:15Z</dcterms:created>
  <dcterms:modified xsi:type="dcterms:W3CDTF">2025-12-11T15:50:15Z</dcterms:modified>
</cp:coreProperties>
</file>

<file path=docProps/custom.xml><?xml version="1.0" encoding="utf-8"?>
<Properties xmlns="http://schemas.openxmlformats.org/officeDocument/2006/custom-properties" xmlns:vt="http://schemas.openxmlformats.org/officeDocument/2006/docPropsVTypes"/>
</file>