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1f7df82726635bfea868109a9cea85d2937b7c"/>
    <w:p>
      <w:pPr>
        <w:pStyle w:val="Heading1"/>
      </w:pPr>
      <w:r>
        <w:t xml:space="preserve">Research Proposal: Enhancing Professional Development and Sustainability of the Carpenter Trade in Ivory Coast Abidjan</w:t>
      </w:r>
    </w:p>
    <w:bookmarkStart w:id="20" w:name="introduction-and-background"/>
    <w:p>
      <w:pPr>
        <w:pStyle w:val="Heading2"/>
      </w:pPr>
      <w:r>
        <w:t xml:space="preserve">1. Introduction and Background</w:t>
      </w:r>
    </w:p>
    <w:p>
      <w:pPr>
        <w:pStyle w:val="FirstParagraph"/>
      </w:pPr>
      <w:r>
        <w:t xml:space="preserve">The carpentry profession serves as a cornerstone of construction, furniture production, and artisanal craftsmanship across the urban landscape of Ivory Coast Abidjan. As one of Africa's fastest-growing economic hubs, Abidjan faces unprecedented infrastructure demands driven by population growth (exceeding 6 million residents) and urbanization rates nearing 4% annually. This context creates both opportunities and challenges for the traditional</w:t>
      </w:r>
      <w:r>
        <w:t xml:space="preserve"> </w:t>
      </w:r>
      <w:r>
        <w:rPr>
          <w:iCs/>
          <w:i/>
        </w:rPr>
        <w:t xml:space="preserve">Carpenter</w:t>
      </w:r>
      <w:r>
        <w:t xml:space="preserve"> </w:t>
      </w:r>
      <w:r>
        <w:t xml:space="preserve">trade, which remains vital yet increasingly marginalized by industrialized construction methods and fragmented skill transmission. This</w:t>
      </w:r>
      <w:r>
        <w:t xml:space="preserve"> </w:t>
      </w:r>
      <w:r>
        <w:rPr>
          <w:bCs/>
          <w:b/>
        </w:rPr>
        <w:t xml:space="preserve">Research Proposal</w:t>
      </w:r>
      <w:r>
        <w:t xml:space="preserve"> </w:t>
      </w:r>
      <w:r>
        <w:t xml:space="preserve">addresses a critical gap: the lack of comprehensive studies on modernizing carpentry practices while preserving cultural heritage within Ivory Coast Abidjan's dynamic socioeconomic environment. Without strategic intervention, skilled</w:t>
      </w:r>
      <w:r>
        <w:t xml:space="preserve"> </w:t>
      </w:r>
      <w:r>
        <w:rPr>
          <w:iCs/>
          <w:i/>
        </w:rPr>
        <w:t xml:space="preserve">Carpenter</w:t>
      </w:r>
      <w:r>
        <w:t xml:space="preserve">s risk being displaced by unregulated labor or imported materials, undermining sustainable urban development goals.</w:t>
      </w:r>
    </w:p>
    <w:bookmarkEnd w:id="20"/>
    <w:bookmarkStart w:id="21" w:name="problem-statement"/>
    <w:p>
      <w:pPr>
        <w:pStyle w:val="Heading2"/>
      </w:pPr>
      <w:r>
        <w:t xml:space="preserve">2. Problem Statement</w:t>
      </w:r>
    </w:p>
    <w:p>
      <w:pPr>
        <w:pStyle w:val="FirstParagraph"/>
      </w:pPr>
      <w:r>
        <w:t xml:space="preserve">Current challenges facing carpenters in Ivory Coast Abidjan include: (1) Inadequate formal training systems leading to inconsistent quality and safety standards; (2) Over-reliance on imported timber due to poor forest management policies; (3) Limited market access for artisanal products in the face of mass-produced alternatives; and (4) Digital literacy gaps preventing carpenters from leveraging e-commerce platforms. These issues collectively threaten the viability of a profession that contributes an estimated 7% to Abidjan’s informal construction economy. The absence of localized research on how to integrate traditional craftsmanship with modern sustainability practices represents a significant barrier to inclusive economic growth in Ivory Coast Abidjan.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carpentry training methodologies, tool accessibility, and workplace safety conditions among 150+ active carpenters across Abidjan's artisanal clusters (e.g., Treichville, Cocody, Plateau).</w:t>
      </w:r>
    </w:p>
    <w:p>
      <w:pPr>
        <w:numPr>
          <w:ilvl w:val="0"/>
          <w:numId w:val="1001"/>
        </w:numPr>
        <w:pStyle w:val="Compact"/>
      </w:pPr>
      <w:r>
        <w:t xml:space="preserve">To evaluate the economic impact of sustainable timber sourcing initiatives on small-scale carpentry businesses in Ivory Coast Abidjan.</w:t>
      </w:r>
    </w:p>
    <w:p>
      <w:pPr>
        <w:numPr>
          <w:ilvl w:val="0"/>
          <w:numId w:val="1001"/>
        </w:numPr>
        <w:pStyle w:val="Compact"/>
      </w:pPr>
      <w:r>
        <w:t xml:space="preserve">To co-design a culturally relevant training framework integrating digital design tools (e.g., basic CAD applications) with traditional woodworking techniques for Ivorian carpenters.</w:t>
      </w:r>
    </w:p>
    <w:p>
      <w:pPr>
        <w:numPr>
          <w:ilvl w:val="0"/>
          <w:numId w:val="1001"/>
        </w:numPr>
        <w:pStyle w:val="Compact"/>
      </w:pPr>
      <w:r>
        <w:t xml:space="preserve">To develop a market linkage strategy connecting trained carpenters with government housing projects and eco-tourism enterprises in Abidjan.</w:t>
      </w:r>
    </w:p>
    <w:bookmarkEnd w:id="22"/>
    <w:bookmarkStart w:id="23" w:name="X50276abf6eaca4d3facf3de20c66e8aa50a4f23"/>
    <w:p>
      <w:pPr>
        <w:pStyle w:val="Heading2"/>
      </w:pPr>
      <w:r>
        <w:t xml:space="preserve">4. Literature Review: Gaps in Existing Knowledge</w:t>
      </w:r>
    </w:p>
    <w:p>
      <w:pPr>
        <w:pStyle w:val="FirstParagraph"/>
      </w:pPr>
      <w:r>
        <w:t xml:space="preserve">While global studies on artisanal trades exist (e.g., World Bank’s 2021 report on African crafts), they largely overlook West African contexts. Research focused specifically on Ivory Coast Abidjan’s carpentry sector is virtually nonexistent. Prior local studies (e.g., Ministry of Social Affairs, 2019) examined urban poverty but ignored vocational nuances. This</w:t>
      </w:r>
      <w:r>
        <w:t xml:space="preserve"> </w:t>
      </w:r>
      <w:r>
        <w:rPr>
          <w:bCs/>
          <w:b/>
        </w:rPr>
        <w:t xml:space="preserve">Research Proposal</w:t>
      </w:r>
      <w:r>
        <w:t xml:space="preserve"> </w:t>
      </w:r>
      <w:r>
        <w:t xml:space="preserve">bridges this gap by centering the lived experiences of Ivorian</w:t>
      </w:r>
      <w:r>
        <w:t xml:space="preserve"> </w:t>
      </w:r>
      <w:r>
        <w:rPr>
          <w:iCs/>
          <w:i/>
        </w:rPr>
        <w:t xml:space="preserve">Carpenter</w:t>
      </w:r>
      <w:r>
        <w:t xml:space="preserve">s—a demographic previously excluded from urban planning dialogues in Ivory Coast Abidjan. Crucially, we address the unique tension between preserving indigenous woodworking wisdom (e.g., Krou and Baoule techniques) and adopting sustainable practices aligned with national reforestation policies like the 2030 Green Agenda.</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carpenters across Abidjan's districts using stratified random sampling, measuring variables like tool ownership, income volatility, and training access. Ethical approval will be secured through the University of Abidjan-Lagune.</w:t>
      </w:r>
    </w:p>
    <w:p>
      <w:pPr>
        <w:numPr>
          <w:ilvl w:val="0"/>
          <w:numId w:val="1002"/>
        </w:numPr>
        <w:pStyle w:val="Compact"/>
      </w:pPr>
      <w:r>
        <w:rPr>
          <w:bCs/>
          <w:b/>
        </w:rPr>
        <w:t xml:space="preserve">Phase 2 (Months 5-10):</w:t>
      </w:r>
      <w:r>
        <w:t xml:space="preserve"> </w:t>
      </w:r>
      <w:r>
        <w:t xml:space="preserve">Participatory action research with 30 selected carpenters in community workshops to prototype sustainable timber alternatives (e.g., bamboo composites, recycled wood). Collaborating with the National Forestry Office (ONF) to validate material sourcing protocols.</w:t>
      </w:r>
    </w:p>
    <w:p>
      <w:pPr>
        <w:numPr>
          <w:ilvl w:val="0"/>
          <w:numId w:val="1002"/>
        </w:numPr>
        <w:pStyle w:val="Compact"/>
      </w:pPr>
      <w:r>
        <w:rPr>
          <w:bCs/>
          <w:b/>
        </w:rPr>
        <w:t xml:space="preserve">Phase 3 (Months 11-18):</w:t>
      </w:r>
      <w:r>
        <w:t xml:space="preserve"> </w:t>
      </w:r>
      <w:r>
        <w:t xml:space="preserve">Co-development of a digital training module with Abidjan Technical University, testing its efficacy through controlled trials in three artisanal hubs. Economic impact will be measured via pre/post-intervention business metrics.</w:t>
      </w:r>
    </w:p>
    <w:p>
      <w:pPr>
        <w:pStyle w:val="FirstParagraph"/>
      </w:pPr>
      <w:r>
        <w:t xml:space="preserve">Data analysis will utilize SPSS for quantitative data and NVivo for thematic coding of qualitative insights. Community validation panels—comprising Ivorian carpenter guilds, the Association of Artisanal Woodworkers of Ivory Coast (AATECI), and Abidjan City Council representatives—will ensure cultural relevance throughout the study.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Ivory Coast Abidjan:</w:t>
      </w:r>
    </w:p>
    <w:p>
      <w:pPr>
        <w:numPr>
          <w:ilvl w:val="0"/>
          <w:numId w:val="1003"/>
        </w:numPr>
        <w:pStyle w:val="Compact"/>
      </w:pPr>
      <w:r>
        <w:t xml:space="preserve">A validated training curriculum certified by the Ivorian Ministry of Vocational Training, equipped with low-cost digital tools accessible via mobile platforms (addressing Abidjan's 83% smartphone penetration rate).</w:t>
      </w:r>
    </w:p>
    <w:p>
      <w:pPr>
        <w:numPr>
          <w:ilvl w:val="0"/>
          <w:numId w:val="1003"/>
        </w:numPr>
        <w:pStyle w:val="Compact"/>
      </w:pPr>
      <w:r>
        <w:t xml:space="preserve">A sustainable timber supply map for carpenters in Ivory Coast Abidjan, identifying local forest cooperatives meeting FSC-certification standards.</w:t>
      </w:r>
    </w:p>
    <w:p>
      <w:pPr>
        <w:numPr>
          <w:ilvl w:val="0"/>
          <w:numId w:val="1003"/>
        </w:numPr>
        <w:pStyle w:val="Compact"/>
      </w:pPr>
      <w:r>
        <w:t xml:space="preserve">A policy brief advocating for government integration of trained carpenters into public housing projects (e.g., the ongoing "Abidjan 2030" urban renewal initiative), targeting 5,000 new artisanal jobs by 2035.</w:t>
      </w:r>
    </w:p>
    <w:p>
      <w:pPr>
        <w:pStyle w:val="FirstParagraph"/>
      </w:pPr>
      <w:r>
        <w:t xml:space="preserve">The societal impact extends beyond economics: by formalizing carpentry as a respected profession, this work directly supports UN Sustainable Development Goals 8 (Decent Work) and 11 (Sustainable Cities). Crucially, it empowers the</w:t>
      </w:r>
      <w:r>
        <w:t xml:space="preserve"> </w:t>
      </w:r>
      <w:r>
        <w:rPr>
          <w:iCs/>
          <w:i/>
        </w:rPr>
        <w:t xml:space="preserve">Carpenter</w:t>
      </w:r>
      <w:r>
        <w:t xml:space="preserve">—a role historically undervalued in Ivory Coast's urban development narratives—to become a steward of both cultural identity and ecological resilience in Abidjan.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Survey deployment, ethics approval, partner onboarding (AATECI, ONF)</w:t>
            </w:r>
          </w:p>
        </w:tc>
        <w:tc>
          <w:tcPr/>
          <w:p>
            <w:pPr>
              <w:pStyle w:val="Compact"/>
              <w:jc w:val="left"/>
            </w:pPr>
            <w:r>
              <w:t xml:space="preserve">Draft report: "Carpeting Abidjan’s Craft Ecosystem"</w:t>
            </w:r>
          </w:p>
        </w:tc>
      </w:tr>
      <w:tr>
        <w:tc>
          <w:tcPr/>
          <w:p>
            <w:pPr>
              <w:pStyle w:val="Compact"/>
              <w:jc w:val="left"/>
            </w:pPr>
            <w:r>
              <w:t xml:space="preserve">Months 5-10</w:t>
            </w:r>
          </w:p>
        </w:tc>
        <w:tc>
          <w:tcPr/>
          <w:p>
            <w:pPr>
              <w:pStyle w:val="Compact"/>
              <w:jc w:val="left"/>
            </w:pPr>
            <w:r>
              <w:t xml:space="preserve">Workshop series, timber prototype testing</w:t>
            </w:r>
          </w:p>
        </w:tc>
        <w:tc>
          <w:tcPr/>
          <w:p>
            <w:pPr>
              <w:pStyle w:val="Compact"/>
              <w:jc w:val="left"/>
            </w:pPr>
            <w:r>
              <w:t xml:space="preserve">Sustainable material protocol document</w:t>
            </w:r>
          </w:p>
        </w:tc>
      </w:tr>
      <w:tr>
        <w:tc>
          <w:tcPr/>
          <w:p>
            <w:pPr>
              <w:pStyle w:val="Compact"/>
              <w:jc w:val="left"/>
            </w:pPr>
            <w:r>
              <w:t xml:space="preserve">Months 11-18</w:t>
            </w:r>
          </w:p>
        </w:tc>
        <w:tc>
          <w:tcPr/>
          <w:p>
            <w:pPr>
              <w:pStyle w:val="Compact"/>
              <w:jc w:val="left"/>
            </w:pPr>
            <w:r>
              <w:t xml:space="preserve">Digital curriculum finalization, policy advocacy launch</w:t>
            </w:r>
          </w:p>
        </w:tc>
        <w:tc>
          <w:tcPr/>
          <w:p>
            <w:pPr>
              <w:pStyle w:val="Compact"/>
              <w:jc w:val="left"/>
            </w:pPr>
            <w:r>
              <w:t xml:space="preserve">Pilot training program in Cocody &amp; Treichville districts</w:t>
            </w:r>
          </w:p>
        </w:tc>
      </w:tr>
    </w:tbl>
    <w:bookmarkEnd w:id="26"/>
    <w:bookmarkStart w:id="27" w:name="X4636feb4e536196f143891d68d2f173cc4ab102"/>
    <w:p>
      <w:pPr>
        <w:pStyle w:val="Heading2"/>
      </w:pPr>
      <w:r>
        <w:t xml:space="preserve">8. Conclusion: A Future Where Every Carpenter Thrives in Abidjan</w:t>
      </w:r>
    </w:p>
    <w:p>
      <w:pPr>
        <w:pStyle w:val="FirstParagraph"/>
      </w:pPr>
      <w:r>
        <w:t xml:space="preserve">The carpentry profession is not merely a trade but a living archive of Ivory Coast’s cultural ingenuity—evident in the intricate wooden doors of Abidjan’s historic neighborhoods and the functional furniture adorning modern homes. This</w:t>
      </w:r>
      <w:r>
        <w:t xml:space="preserve"> </w:t>
      </w:r>
      <w:r>
        <w:rPr>
          <w:bCs/>
          <w:b/>
        </w:rPr>
        <w:t xml:space="preserve">Research Proposal</w:t>
      </w:r>
      <w:r>
        <w:t xml:space="preserve"> </w:t>
      </w:r>
      <w:r>
        <w:t xml:space="preserve">asserts that investing in the carpenter as an agent of innovation is essential for Abidjan's sustainable future. By centering local expertise while introducing pragmatic modern tools, our study will transform how Ivory Coast Abidjan values its artisans. The resulting framework will serve as a replicable model for other West African cities, proving that heritage and progress are not opposing forces but intertwined pathways to urban resilience. Ultimately, this research seeks to ensure that the next generation of carpenters in Ivory Coast Abidjan does not merely survive—but thrives as architects of their city’s identity.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Ivory Coast Abidjan</dc:title>
  <dc:creator/>
  <dc:language>en</dc:language>
  <cp:keywords/>
  <dcterms:created xsi:type="dcterms:W3CDTF">2026-07-20T04:04:47Z</dcterms:created>
  <dcterms:modified xsi:type="dcterms:W3CDTF">2026-07-20T04:04:47Z</dcterms:modified>
</cp:coreProperties>
</file>

<file path=docProps/custom.xml><?xml version="1.0" encoding="utf-8"?>
<Properties xmlns="http://schemas.openxmlformats.org/officeDocument/2006/custom-properties" xmlns:vt="http://schemas.openxmlformats.org/officeDocument/2006/docPropsVTypes"/>
</file>