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Kenya</w:t>
      </w:r>
      <w:r>
        <w:t xml:space="preserve"> </w:t>
      </w:r>
      <w:r>
        <w:t xml:space="preserve">Nairobi</w:t>
      </w:r>
    </w:p>
    <w:bookmarkStart w:id="28" w:name="X8f1ed8aba1fac65f94e01f7a8329ef4f9a7e73c"/>
    <w:p>
      <w:pPr>
        <w:pStyle w:val="Heading1"/>
      </w:pPr>
      <w:r>
        <w:t xml:space="preserve">Research Proposal: The Role and Challenges of the Carpenter Profession in Urban Development - A Case Study of Kenya Nairobi</w:t>
      </w:r>
    </w:p>
    <w:bookmarkStart w:id="20" w:name="introduction"/>
    <w:p>
      <w:pPr>
        <w:pStyle w:val="Heading2"/>
      </w:pPr>
      <w:r>
        <w:t xml:space="preserve">1. Introduction</w:t>
      </w:r>
    </w:p>
    <w:p>
      <w:pPr>
        <w:pStyle w:val="FirstParagraph"/>
      </w:pPr>
      <w:r>
        <w:t xml:space="preserve">The construction sector is a critical driver of economic growth in Kenya, with Nairobi serving as the nation's commercial and administrative epicenter. Within this dynamic landscape, the Carpenter emerges as an indispensable artisan whose skills directly influence housing quality, infrastructure development, and urban aesthetics. This</w:t>
      </w:r>
      <w:r>
        <w:t xml:space="preserve"> </w:t>
      </w:r>
      <w:r>
        <w:rPr>
          <w:bCs/>
          <w:b/>
        </w:rPr>
        <w:t xml:space="preserve">Research Proposal</w:t>
      </w:r>
      <w:r>
        <w:t xml:space="preserve"> </w:t>
      </w:r>
      <w:r>
        <w:t xml:space="preserve">specifically investigates the professional status, operational challenges, and socio-economic contributions of the</w:t>
      </w:r>
      <w:r>
        <w:t xml:space="preserve"> </w:t>
      </w:r>
      <w:r>
        <w:rPr>
          <w:bCs/>
          <w:b/>
        </w:rPr>
        <w:t xml:space="preserve">Carpenter</w:t>
      </w:r>
      <w:r>
        <w:t xml:space="preserve"> </w:t>
      </w:r>
      <w:r>
        <w:t xml:space="preserve">within Nairobi's rapidly expanding urban environment. As Kenya Nairobi experiences unprecedented population growth (projected 4.8% annually), construction demand surges by 12% yearly, yet the sector faces a critical shortage of skilled carpentry professionals. This study addresses a glaring gap: while national policies prioritize infrastructure development, the foundational role of the</w:t>
      </w:r>
      <w:r>
        <w:t xml:space="preserve"> </w:t>
      </w:r>
      <w:r>
        <w:rPr>
          <w:bCs/>
          <w:b/>
        </w:rPr>
        <w:t xml:space="preserve">Carpenter</w:t>
      </w:r>
      <w:r>
        <w:t xml:space="preserve"> </w:t>
      </w:r>
      <w:r>
        <w:t xml:space="preserve">in Kenya Nairobi remains understudied and undervalued.</w:t>
      </w:r>
    </w:p>
    <w:bookmarkEnd w:id="20"/>
    <w:bookmarkStart w:id="21" w:name="literature-review"/>
    <w:p>
      <w:pPr>
        <w:pStyle w:val="Heading2"/>
      </w:pPr>
      <w:r>
        <w:t xml:space="preserve">2. Literature Review</w:t>
      </w:r>
    </w:p>
    <w:p>
      <w:pPr>
        <w:pStyle w:val="FirstParagraph"/>
      </w:pPr>
      <w:r>
        <w:t xml:space="preserve">Existing studies on Kenya's construction sector predominantly focus on architects, engineers, or macroeconomic indicators (Mwangi &amp; Ochieng, 2019; World Bank, 2021). However, research specifically examining the Carpenter in Nairobi is scarce. A seminal study by Njoroge (2020) noted that only 34% of carpentry workers in Kenya Nairobi hold formal certifications, leading to quality inconsistencies in housing projects. Meanwhile, the National Construction Authority's 2023 report identifies skilled carpenters as the most critically understaffed trade in urban construction. This proposal builds on these findings but uniquely centers the Carpenter's lived experience – their training pathways, income volatility, and relationship with Nairobi's informal settlements versus formal developments. Crucially, it challenges the misconception that carpentry is a "low-skill" occupation by analyzing its technical complexity in Nairobi's context of seismic-resistant construction demands and eco-friendly building trends.</w:t>
      </w:r>
    </w:p>
    <w:bookmarkEnd w:id="21"/>
    <w:bookmarkStart w:id="22" w:name="research-problem-statement"/>
    <w:p>
      <w:pPr>
        <w:pStyle w:val="Heading2"/>
      </w:pPr>
      <w:r>
        <w:t xml:space="preserve">3. Research Problem Statement</w:t>
      </w:r>
    </w:p>
    <w:p>
      <w:pPr>
        <w:pStyle w:val="FirstParagraph"/>
      </w:pPr>
      <w:r>
        <w:t xml:space="preserve">In Nairobi, the Carpenter operates in a precarious ecosystem. Despite contributing 18% to the city's informal construction economy (KRA, 2022), carpenters face systemic challenges: limited access to quality training institutions within Nairobi County, vulnerability to project cancellations during economic downturns, and exclusion from formal procurement systems. The proliferation of cheap imported pre-fabricated materials further threatens traditional carpentry skills. Without intervention, Kenya Nairobi risks a dual crisis: rising housing deficits (400,000 units needed) and the erosion of a vital artisanal profession that supports 15% of Nairobi's construction labor force. This</w:t>
      </w:r>
      <w:r>
        <w:t xml:space="preserve"> </w:t>
      </w:r>
      <w:r>
        <w:rPr>
          <w:bCs/>
          <w:b/>
        </w:rPr>
        <w:t xml:space="preserve">Research Proposal</w:t>
      </w:r>
      <w:r>
        <w:t xml:space="preserve"> </w:t>
      </w:r>
      <w:r>
        <w:t xml:space="preserve">directly confronts this problem through an evidence-based investigation into the Carpenter's current realities within Kenya Nairobi.</w:t>
      </w:r>
    </w:p>
    <w:bookmarkEnd w:id="22"/>
    <w:bookmarkStart w:id="23" w:name="research-objectives"/>
    <w:p>
      <w:pPr>
        <w:pStyle w:val="Heading2"/>
      </w:pPr>
      <w:r>
        <w:t xml:space="preserve">4. Research Objectives</w:t>
      </w:r>
    </w:p>
    <w:p>
      <w:pPr>
        <w:numPr>
          <w:ilvl w:val="0"/>
          <w:numId w:val="1001"/>
        </w:numPr>
        <w:pStyle w:val="Compact"/>
      </w:pPr>
      <w:r>
        <w:t xml:space="preserve">To map the demographic profile, training pathways, and skill levels of registered and unregistered carpenters across Nairobi County neighborhoods.</w:t>
      </w:r>
    </w:p>
    <w:p>
      <w:pPr>
        <w:numPr>
          <w:ilvl w:val="0"/>
          <w:numId w:val="1001"/>
        </w:numPr>
        <w:pStyle w:val="Compact"/>
      </w:pPr>
      <w:r>
        <w:t xml:space="preserve">To identify key operational barriers (e.g., material access, wage exploitation, safety standards) specific to the Carpenter in Kenya Nairobi's urban context.</w:t>
      </w:r>
    </w:p>
    <w:p>
      <w:pPr>
        <w:numPr>
          <w:ilvl w:val="0"/>
          <w:numId w:val="1001"/>
        </w:numPr>
        <w:pStyle w:val="Compact"/>
      </w:pPr>
      <w:r>
        <w:t xml:space="preserve">To develop a scalable framework for integrating the Carpenter into Nairobi County's formal urban development strategies through policy recommendations.</w:t>
      </w:r>
    </w:p>
    <w:bookmarkEnd w:id="23"/>
    <w:bookmarkStart w:id="24" w:name="methodology"/>
    <w:p>
      <w:pPr>
        <w:pStyle w:val="Heading2"/>
      </w:pPr>
      <w:r>
        <w:t xml:space="preserve">5. Methodology</w:t>
      </w:r>
    </w:p>
    <w:p>
      <w:pPr>
        <w:pStyle w:val="FirstParagraph"/>
      </w:pPr>
      <w:r>
        <w:t xml:space="preserve">This study employs a mixed-methods approach tailored to Nairobi's urban complexity:</w:t>
      </w:r>
    </w:p>
    <w:p>
      <w:pPr>
        <w:numPr>
          <w:ilvl w:val="0"/>
          <w:numId w:val="1002"/>
        </w:numPr>
        <w:pStyle w:val="Compact"/>
      </w:pPr>
      <w:r>
        <w:rPr>
          <w:bCs/>
          <w:b/>
        </w:rPr>
        <w:t xml:space="preserve">Quantitative Phase (Months 1-3):</w:t>
      </w:r>
      <w:r>
        <w:t xml:space="preserve"> </w:t>
      </w:r>
      <w:r>
        <w:t xml:space="preserve">Stratified sampling of 400 carpenters across Nairobi's five administrative areas (Westlands, Kibera, Lang’ata, Kasarani, and Eastleigh) using structured questionnaires to measure income variability, project frequency, and training needs.</w:t>
      </w:r>
    </w:p>
    <w:p>
      <w:pPr>
        <w:numPr>
          <w:ilvl w:val="0"/>
          <w:numId w:val="1002"/>
        </w:numPr>
        <w:pStyle w:val="Compact"/>
      </w:pPr>
      <w:r>
        <w:rPr>
          <w:bCs/>
          <w:b/>
        </w:rPr>
        <w:t xml:space="preserve">Qualitative Phase (Months 4-6):</w:t>
      </w:r>
      <w:r>
        <w:t xml:space="preserve"> </w:t>
      </w:r>
      <w:r>
        <w:t xml:space="preserve">In-depth interviews with 30 key stakeholders: master carpenters (20), construction firm owners (5), Nairobi County Youth Enterprise Development Agency officials (3), and vocational trainers from institutions like Kenya Institute of Craftsmen.</w:t>
      </w:r>
    </w:p>
    <w:p>
      <w:pPr>
        <w:numPr>
          <w:ilvl w:val="0"/>
          <w:numId w:val="1002"/>
        </w:numPr>
        <w:pStyle w:val="Compact"/>
      </w:pPr>
      <w:r>
        <w:rPr>
          <w:bCs/>
          <w:b/>
        </w:rPr>
        <w:t xml:space="preserve">Data Analysis:</w:t>
      </w:r>
      <w:r>
        <w:t xml:space="preserve"> </w:t>
      </w:r>
      <w:r>
        <w:t xml:space="preserve">Thematic analysis for qualitative data; regression models to correlate skill levels with income stability in quantitative datasets. All analysis will be geospatially mapped using Nairobi County's administrative boundaries to visualize regional disparities.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Kenya Nairobi:</w:t>
      </w:r>
    </w:p>
    <w:p>
      <w:pPr>
        <w:numPr>
          <w:ilvl w:val="0"/>
          <w:numId w:val="1003"/>
        </w:numPr>
        <w:pStyle w:val="Compact"/>
      </w:pPr>
      <w:r>
        <w:t xml:space="preserve">A comprehensive database cataloging the Carpenter's skill inventory, regional employment patterns, and training gaps across Nairobi – the first of its kind for this profession in Kenya.</w:t>
      </w:r>
    </w:p>
    <w:p>
      <w:pPr>
        <w:numPr>
          <w:ilvl w:val="0"/>
          <w:numId w:val="1003"/>
        </w:numPr>
        <w:pStyle w:val="Compact"/>
      </w:pPr>
      <w:r>
        <w:t xml:space="preserve">Actionable policy briefs targeting Nairobi County Government to establish carpentry "Skill Hubs" in underserved areas (e.g., Kibera, Mathare), integrating with the county's affordable housing initiatives.</w:t>
      </w:r>
    </w:p>
    <w:p>
      <w:pPr>
        <w:numPr>
          <w:ilvl w:val="0"/>
          <w:numId w:val="1003"/>
        </w:numPr>
        <w:pStyle w:val="Compact"/>
      </w:pPr>
      <w:r>
        <w:t xml:space="preserve">A digital resource platform connecting Nairobi's Carpenter directly with formal construction projects through a mobile application – addressing the critical barrier of project access.</w:t>
      </w:r>
    </w:p>
    <w:p>
      <w:pPr>
        <w:pStyle w:val="FirstParagraph"/>
      </w:pPr>
      <w:r>
        <w:t xml:space="preserve">The significance extends beyond academia: By elevating the Carpenter from "laborer" to "skilled professional," this research directly supports Kenya's Vision 2030 goals for quality infrastructure and poverty reduction. For Nairobi specifically, it offers a pathway to reduce informal sector reliance by formalizing carpentry roles – potentially creating 5,000+ sustainable jobs within five years through targeted interventions. Crucially, the Carpenter's role in constructing low-cost, durable housing for Nairobi's urban poor makes this research an urgent public policy imperative.</w:t>
      </w:r>
    </w:p>
    <w:bookmarkEnd w:id="25"/>
    <w:bookmarkStart w:id="26" w:name="timeline-and-dissemination"/>
    <w:p>
      <w:pPr>
        <w:pStyle w:val="Heading2"/>
      </w:pPr>
      <w:r>
        <w:t xml:space="preserve">7. Timeline and Dissemination</w:t>
      </w:r>
    </w:p>
    <w:p>
      <w:pPr>
        <w:pStyle w:val="FirstParagraph"/>
      </w:pPr>
      <w:r>
        <w:t xml:space="preserve">The 10-month project will culminate in a Nairobi County Government workshop with stakeholders. Key deliverables include:</w:t>
      </w:r>
    </w:p>
    <w:p>
      <w:pPr>
        <w:numPr>
          <w:ilvl w:val="0"/>
          <w:numId w:val="1004"/>
        </w:numPr>
        <w:pStyle w:val="Compact"/>
      </w:pPr>
      <w:r>
        <w:t xml:space="preserve">Month 3: Interim report on training gap analysis (shared with Technical University of Kenya)</w:t>
      </w:r>
    </w:p>
    <w:p>
      <w:pPr>
        <w:numPr>
          <w:ilvl w:val="0"/>
          <w:numId w:val="1004"/>
        </w:numPr>
        <w:pStyle w:val="Compact"/>
      </w:pPr>
      <w:r>
        <w:t xml:space="preserve">Month 6: Draft policy framework for Nairobi City County</w:t>
      </w:r>
    </w:p>
    <w:p>
      <w:pPr>
        <w:numPr>
          <w:ilvl w:val="0"/>
          <w:numId w:val="1004"/>
        </w:numPr>
        <w:pStyle w:val="Compact"/>
      </w:pPr>
      <w:r>
        <w:t xml:space="preserve">Month 10: Final report + digital platform prototype launch at a Nairobi Construction Summit</w:t>
      </w:r>
    </w:p>
    <w:bookmarkEnd w:id="26"/>
    <w:bookmarkStart w:id="27" w:name="conclusion"/>
    <w:p>
      <w:pPr>
        <w:pStyle w:val="Heading2"/>
      </w:pPr>
      <w:r>
        <w:t xml:space="preserve">8. Conclusion</w:t>
      </w:r>
    </w:p>
    <w:p>
      <w:pPr>
        <w:pStyle w:val="FirstParagraph"/>
      </w:pPr>
      <w:r>
        <w:t xml:space="preserve">The Carpenter is not merely a worker in Kenya Nairobi's construction tapestry; they are the hands shaping the city's physical and social fabric. This</w:t>
      </w:r>
      <w:r>
        <w:t xml:space="preserve"> </w:t>
      </w:r>
      <w:r>
        <w:rPr>
          <w:bCs/>
          <w:b/>
        </w:rPr>
        <w:t xml:space="preserve">Research Proposal</w:t>
      </w:r>
      <w:r>
        <w:t xml:space="preserve"> </w:t>
      </w:r>
      <w:r>
        <w:t xml:space="preserve">asserts that neglecting their development jeopardizes Nairobi's sustainable urbanization trajectory. By centering the Carpenter’s voice, this study moves beyond theoretical discourse to deliver context-specific solutions for one of Kenya Nairobi’s most vital yet invisible professions. It aligns with global sustainability goals (SDG 8: Decent Work) while addressing Kenya's unique urban challenges. In empowering the Carpenter within Nairobi's economy, we invest not just in woodwork, but in the very foundation of a thriving Kenyan capital.</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the Carpenter Profession in Urban Development - A Case Study of Kenya Nairobi</dc:title>
  <dc:creator/>
  <dc:language>en</dc:language>
  <cp:keywords/>
  <dcterms:created xsi:type="dcterms:W3CDTF">2025-12-10T12:55:26Z</dcterms:created>
  <dcterms:modified xsi:type="dcterms:W3CDTF">2025-12-10T12:55:26Z</dcterms:modified>
</cp:coreProperties>
</file>

<file path=docProps/custom.xml><?xml version="1.0" encoding="utf-8"?>
<Properties xmlns="http://schemas.openxmlformats.org/officeDocument/2006/custom-properties" xmlns:vt="http://schemas.openxmlformats.org/officeDocument/2006/docPropsVTypes"/>
</file>