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Carpenter</w:t>
      </w:r>
      <w:r>
        <w:t xml:space="preserve"> </w:t>
      </w:r>
      <w:r>
        <w:t xml:space="preserve">Professionals</w:t>
      </w:r>
      <w:r>
        <w:t xml:space="preserve"> </w:t>
      </w:r>
      <w:r>
        <w:t xml:space="preserve">in</w:t>
      </w:r>
      <w:r>
        <w:t xml:space="preserve"> </w:t>
      </w:r>
      <w:r>
        <w:t xml:space="preserve">Kuwait</w:t>
      </w:r>
      <w:r>
        <w:t xml:space="preserve"> </w:t>
      </w:r>
      <w:r>
        <w:t xml:space="preserve">City</w:t>
      </w:r>
    </w:p>
    <w:bookmarkStart w:id="29" w:name="X1c307940d4828d514b9096152322f4f5e3b4a13"/>
    <w:p>
      <w:pPr>
        <w:pStyle w:val="Heading1"/>
      </w:pPr>
      <w:r>
        <w:t xml:space="preserve">Research Proposal: The Role and Development of Carpenter Professionals in Kuwait City's Construction and Craftsmanship Landscape</w:t>
      </w:r>
    </w:p>
    <w:bookmarkStart w:id="20" w:name="introduction"/>
    <w:p>
      <w:pPr>
        <w:pStyle w:val="Heading2"/>
      </w:pPr>
      <w:r>
        <w:t xml:space="preserve">1. Introduction</w:t>
      </w:r>
    </w:p>
    <w:p>
      <w:pPr>
        <w:pStyle w:val="FirstParagraph"/>
      </w:pPr>
      <w:r>
        <w:t xml:space="preserve">The construction industry forms the backbone of urban development in Kuwait, particularly within the dynamic metropolis of Kuwait City. As the nation continues its ambitious infrastructure modernization under Vision 2035, skilled craftsmanship—including that of the</w:t>
      </w:r>
      <w:r>
        <w:t xml:space="preserve"> </w:t>
      </w:r>
      <w:r>
        <w:rPr>
          <w:bCs/>
          <w:b/>
        </w:rPr>
        <w:t xml:space="preserve">Carpenter</w:t>
      </w:r>
      <w:r>
        <w:t xml:space="preserve">—has emerged as a critical yet understudied component. This</w:t>
      </w:r>
      <w:r>
        <w:t xml:space="preserve"> </w:t>
      </w:r>
      <w:r>
        <w:rPr>
          <w:bCs/>
          <w:b/>
        </w:rPr>
        <w:t xml:space="preserve">Research Proposal</w:t>
      </w:r>
      <w:r>
        <w:t xml:space="preserve"> </w:t>
      </w:r>
      <w:r>
        <w:t xml:space="preserve">seeks to comprehensively examine the evolving role, challenges, and future potential of carpentry professionals in</w:t>
      </w:r>
      <w:r>
        <w:t xml:space="preserve"> </w:t>
      </w:r>
      <w:r>
        <w:rPr>
          <w:bCs/>
          <w:b/>
        </w:rPr>
        <w:t xml:space="preserve">Kuwait Kuwait City</w:t>
      </w:r>
      <w:r>
        <w:t xml:space="preserve">. With rapid urbanization accelerating building projects across residential, commercial, and cultural sectors, the demand for precision woodwork has intensified. However, gaps exist in understanding how traditional craftsmanship aligns with modern construction demands in this unique Gulf context.</w:t>
      </w:r>
    </w:p>
    <w:bookmarkEnd w:id="20"/>
    <w:bookmarkStart w:id="21" w:name="problem-statement"/>
    <w:p>
      <w:pPr>
        <w:pStyle w:val="Heading2"/>
      </w:pPr>
      <w:r>
        <w:t xml:space="preserve">2. Problem Statement</w:t>
      </w:r>
    </w:p>
    <w:p>
      <w:pPr>
        <w:pStyle w:val="FirstParagraph"/>
      </w:pPr>
      <w:r>
        <w:t xml:space="preserve">Kuwait City’s architectural identity is undergoing a transformation through high-rise developments and heritage conservation projects, both requiring specialized carpentry skills. Despite the sector's significance, a critical shortage of certified carpenters persists, with reliance on expatriate labor creating sustainability concerns. Current vocational training programs often fail to address contemporary materials (e.g., engineered wood) or digital design integration (BIM software), leaving local</w:t>
      </w:r>
      <w:r>
        <w:t xml:space="preserve"> </w:t>
      </w:r>
      <w:r>
        <w:rPr>
          <w:bCs/>
          <w:b/>
        </w:rPr>
        <w:t xml:space="preserve">Carpenter</w:t>
      </w:r>
      <w:r>
        <w:t xml:space="preserve"> </w:t>
      </w:r>
      <w:r>
        <w:t xml:space="preserve">professionals unprepared for 21st-century projects. This skills gap threatens project timelines, quality standards, and the preservation of Kuwait’s cultural woodworking heritage. Moreover, the absence of a formalized professional framework in</w:t>
      </w:r>
      <w:r>
        <w:t xml:space="preserve"> </w:t>
      </w:r>
      <w:r>
        <w:rPr>
          <w:bCs/>
          <w:b/>
        </w:rPr>
        <w:t xml:space="preserve">Kuwait Kuwait City</w:t>
      </w:r>
      <w:r>
        <w:t xml:space="preserve"> </w:t>
      </w:r>
      <w:r>
        <w:t xml:space="preserve">hinders career progression and industry recognition for carpentry as a skilled vocation.</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carpentry services across Kuwait City, identifying key sectors (residential, hospitality, heritage restoration) where demand is highest.</w:t>
      </w:r>
    </w:p>
    <w:p>
      <w:pPr>
        <w:numPr>
          <w:ilvl w:val="0"/>
          <w:numId w:val="1001"/>
        </w:numPr>
        <w:pStyle w:val="Compact"/>
      </w:pPr>
      <w:r>
        <w:t xml:space="preserve">To assess skill gaps between existing training curricula and industry requirements in Kuwait City construction projects.</w:t>
      </w:r>
    </w:p>
    <w:p>
      <w:pPr>
        <w:numPr>
          <w:ilvl w:val="0"/>
          <w:numId w:val="1001"/>
        </w:numPr>
        <w:pStyle w:val="Compact"/>
      </w:pPr>
      <w:r>
        <w:t xml:space="preserve">To evaluate the socio-economic impact of skilled carpentry on project efficiency and cultural preservation within Kuwait City’s urban fabric.</w:t>
      </w:r>
    </w:p>
    <w:p>
      <w:pPr>
        <w:numPr>
          <w:ilvl w:val="0"/>
          <w:numId w:val="1001"/>
        </w:numPr>
        <w:pStyle w:val="Compact"/>
      </w:pPr>
      <w:r>
        <w:t xml:space="preserve">To propose a standardized certification framework for carpenters aligned with international best practices and local needs in</w:t>
      </w:r>
      <w:r>
        <w:t xml:space="preserve"> </w:t>
      </w:r>
      <w:r>
        <w:rPr>
          <w:bCs/>
          <w:b/>
        </w:rPr>
        <w:t xml:space="preserve">Kuwait Kuwait City</w:t>
      </w:r>
      <w:r>
        <w:t xml:space="preserve">.</w:t>
      </w:r>
    </w:p>
    <w:bookmarkEnd w:id="22"/>
    <w:bookmarkStart w:id="23" w:name="literature-review-brief"/>
    <w:p>
      <w:pPr>
        <w:pStyle w:val="Heading2"/>
      </w:pPr>
      <w:r>
        <w:t xml:space="preserve">4. Literature Review (Brief)</w:t>
      </w:r>
    </w:p>
    <w:p>
      <w:pPr>
        <w:pStyle w:val="FirstParagraph"/>
      </w:pPr>
      <w:r>
        <w:t xml:space="preserve">Previous studies on Gulf construction labor (Al-Hassan, 2019; Al-Sayer, 2021) emphasize reliance on foreign labor but neglect carpentry-specific challenges. Research from the GCC Construction Council notes a 35% skills mismatch in craft trades across Kuwaiti projects. Conversely, UNESCO’s heritage documentation (2020) highlights Kuwait City’s unique wooden craftsmanship in historic buildings like Al-Sabah Palace, yet no contemporary studies link this heritage to modern vocational training. This</w:t>
      </w:r>
      <w:r>
        <w:t xml:space="preserve"> </w:t>
      </w:r>
      <w:r>
        <w:rPr>
          <w:bCs/>
          <w:b/>
        </w:rPr>
        <w:t xml:space="preserve">Research Proposal</w:t>
      </w:r>
      <w:r>
        <w:t xml:space="preserve"> </w:t>
      </w:r>
      <w:r>
        <w:t xml:space="preserve">bridges these gaps by focusing exclusively on the carpenter’s role as both artisan and technician in a rapidly evolving urban environment.</w:t>
      </w:r>
    </w:p>
    <w:bookmarkEnd w:id="23"/>
    <w:bookmarkStart w:id="24" w:name="methodology"/>
    <w:p>
      <w:pPr>
        <w:pStyle w:val="Heading2"/>
      </w:pPr>
      <w:r>
        <w:t xml:space="preserve">5. Methodology</w:t>
      </w:r>
    </w:p>
    <w:p>
      <w:pPr>
        <w:pStyle w:val="FirstParagraph"/>
      </w:pPr>
      <w:r>
        <w:t xml:space="preserve">This mixed-methods study will deploy three interconnected phases across Kuwait City:</w:t>
      </w:r>
    </w:p>
    <w:p>
      <w:pPr>
        <w:numPr>
          <w:ilvl w:val="0"/>
          <w:numId w:val="1002"/>
        </w:numPr>
        <w:pStyle w:val="Compact"/>
      </w:pPr>
      <w:r>
        <w:rPr>
          <w:bCs/>
          <w:b/>
        </w:rPr>
        <w:t xml:space="preserve">Phase 1: Industry Survey (3 months)</w:t>
      </w:r>
      <w:r>
        <w:t xml:space="preserve"> </w:t>
      </w:r>
      <w:r>
        <w:t xml:space="preserve">– Distributed to 150+ construction firms, contractors, and heritage bodies in Kuwait City to quantify demand, skill shortages, and project-specific carpentry requirements.</w:t>
      </w:r>
    </w:p>
    <w:p>
      <w:pPr>
        <w:numPr>
          <w:ilvl w:val="0"/>
          <w:numId w:val="1002"/>
        </w:numPr>
        <w:pStyle w:val="Compact"/>
      </w:pPr>
      <w:r>
        <w:rPr>
          <w:bCs/>
          <w:b/>
        </w:rPr>
        <w:t xml:space="preserve">Phase 2: Skills Assessment (2 months)</w:t>
      </w:r>
      <w:r>
        <w:t xml:space="preserve"> </w:t>
      </w:r>
      <w:r>
        <w:t xml:space="preserve">– Collaborating with the Public Authority for Civil Aviation (PACA) Training Institute to evaluate current curriculum efficacy via practical tests on 50 trainees.</w:t>
      </w:r>
    </w:p>
    <w:p>
      <w:pPr>
        <w:numPr>
          <w:ilvl w:val="0"/>
          <w:numId w:val="1002"/>
        </w:numPr>
        <w:pStyle w:val="Compact"/>
      </w:pPr>
      <w:r>
        <w:rPr>
          <w:bCs/>
          <w:b/>
        </w:rPr>
        <w:t xml:space="preserve">Phase 3: Stakeholder Workshops (1 month)</w:t>
      </w:r>
      <w:r>
        <w:t xml:space="preserve"> </w:t>
      </w:r>
      <w:r>
        <w:t xml:space="preserve">– Facilitated discussions with Kuwaiti carpenters, architects, and Ministry of Housing officials in Kuwait City to co-design the certification framework.</w:t>
      </w:r>
    </w:p>
    <w:p>
      <w:pPr>
        <w:pStyle w:val="FirstParagraph"/>
      </w:pPr>
      <w:r>
        <w:t xml:space="preserve">Data analysis will use SPSS for quantitative metrics and thematic coding for qualitative insights. Ethical approval will be secured through Kuwait University’s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anticipates delivering three transformative outputs:</w:t>
      </w:r>
    </w:p>
    <w:p>
      <w:pPr>
        <w:numPr>
          <w:ilvl w:val="0"/>
          <w:numId w:val="1003"/>
        </w:numPr>
        <w:pStyle w:val="Compact"/>
      </w:pPr>
      <w:r>
        <w:t xml:space="preserve">A comprehensive Skills Gap Report detailing specific deficiencies in carpentry training, directly addressing the need for localized vocational solutions in Kuwait City.</w:t>
      </w:r>
    </w:p>
    <w:p>
      <w:pPr>
        <w:numPr>
          <w:ilvl w:val="0"/>
          <w:numId w:val="1003"/>
        </w:numPr>
        <w:pStyle w:val="Compact"/>
      </w:pPr>
      <w:r>
        <w:t xml:space="preserve">A prototype certification program validated by industry leaders, incorporating heritage techniques (e.g., traditional *mashrabiya* woodwork) alongside modern digital tools like CAD software.</w:t>
      </w:r>
    </w:p>
    <w:p>
      <w:pPr>
        <w:numPr>
          <w:ilvl w:val="0"/>
          <w:numId w:val="1003"/>
        </w:numPr>
        <w:pStyle w:val="Compact"/>
      </w:pPr>
      <w:r>
        <w:t xml:space="preserve">A policy brief advocating for government-supported carpentry apprenticeships under the National Vocational Training Program, targeting 20% youth employment in skilled trades within Kuwait City by 2030.</w:t>
      </w:r>
    </w:p>
    <w:p>
      <w:pPr>
        <w:pStyle w:val="FirstParagraph"/>
      </w:pPr>
      <w:r>
        <w:t xml:space="preserve">The significance extends beyond immediate industry needs. By elevating the status of the</w:t>
      </w:r>
      <w:r>
        <w:t xml:space="preserve"> </w:t>
      </w:r>
      <w:r>
        <w:rPr>
          <w:bCs/>
          <w:b/>
        </w:rPr>
        <w:t xml:space="preserve">Carpenter</w:t>
      </w:r>
      <w:r>
        <w:t xml:space="preserve"> </w:t>
      </w:r>
      <w:r>
        <w:t xml:space="preserve">as a respected profession—rather than manual labor—the study will support Kuwait’s national goal of reducing expatriate dependency and fostering local entrepreneurship. For Kuwait City, this research directly contributes to sustainable urban development by ensuring craftsmanship quality in projects like the ongoing Kuwait Towers restoration and new waterfront districts.</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 (Months)</w:t>
            </w:r>
          </w:p>
        </w:tc>
        <w:tc>
          <w:tcPr/>
          <w:p>
            <w:pPr>
              <w:pStyle w:val="Compact"/>
              <w:jc w:val="left"/>
            </w:pPr>
            <w:r>
              <w:t xml:space="preserve">Key Deliverables</w:t>
            </w:r>
          </w:p>
        </w:tc>
      </w:tr>
      <w:tr>
        <w:tc>
          <w:tcPr/>
          <w:p>
            <w:pPr>
              <w:pStyle w:val="Compact"/>
              <w:jc w:val="left"/>
            </w:pPr>
            <w:r>
              <w:t xml:space="preserve">Preparation &amp; Ethics Approval</w:t>
            </w:r>
          </w:p>
        </w:tc>
        <w:tc>
          <w:tcPr/>
          <w:p>
            <w:pPr>
              <w:pStyle w:val="Compact"/>
              <w:jc w:val="left"/>
            </w:pPr>
            <w:r>
              <w:t xml:space="preserve">Month 1-2</w:t>
            </w:r>
          </w:p>
        </w:tc>
        <w:tc>
          <w:tcPr/>
          <w:p>
            <w:pPr>
              <w:pStyle w:val="Compact"/>
              <w:jc w:val="left"/>
            </w:pPr>
            <w:r>
              <w:t xml:space="preserve">Finalized protocol, stakeholder agreements</w:t>
            </w:r>
          </w:p>
        </w:tc>
      </w:tr>
      <w:tr>
        <w:tc>
          <w:tcPr/>
          <w:p>
            <w:pPr>
              <w:pStyle w:val="Compact"/>
              <w:jc w:val="left"/>
            </w:pPr>
            <w:r>
              <w:t xml:space="preserve">Data Collection (Survey + Assessments)</w:t>
            </w:r>
          </w:p>
        </w:tc>
        <w:tc>
          <w:tcPr/>
          <w:p>
            <w:pPr>
              <w:pStyle w:val="Compact"/>
              <w:jc w:val="left"/>
            </w:pPr>
            <w:r>
              <w:t xml:space="preserve">Month 3-5</w:t>
            </w:r>
          </w:p>
        </w:tc>
        <w:tc>
          <w:tcPr/>
          <w:p>
            <w:pPr>
              <w:pStyle w:val="Compact"/>
              <w:jc w:val="left"/>
            </w:pPr>
            <w:r>
              <w:t xml:space="preserve">Skill gap dataset, trainee evaluations</w:t>
            </w:r>
          </w:p>
        </w:tc>
      </w:tr>
      <w:tr>
        <w:tc>
          <w:tcPr/>
          <w:p>
            <w:pPr>
              <w:pStyle w:val="Compact"/>
              <w:jc w:val="left"/>
            </w:pPr>
            <w:r>
              <w:t xml:space="preserve">Workshops &amp; Framework Development</w:t>
            </w:r>
          </w:p>
        </w:tc>
        <w:tc>
          <w:tcPr/>
          <w:p>
            <w:pPr>
              <w:pStyle w:val="Compact"/>
              <w:jc w:val="left"/>
            </w:pPr>
            <w:r>
              <w:t xml:space="preserve">Month 6-7</w:t>
            </w:r>
          </w:p>
        </w:tc>
        <w:tc>
          <w:tcPr/>
          <w:p>
            <w:pPr>
              <w:pStyle w:val="Compact"/>
              <w:jc w:val="left"/>
            </w:pPr>
            <w:r>
              <w:t xml:space="preserve">Certification blueprint, policy draft</w:t>
            </w:r>
          </w:p>
        </w:tc>
      </w:tr>
      <w:tr>
        <w:tc>
          <w:tcPr/>
          <w:p>
            <w:pPr>
              <w:pStyle w:val="Compact"/>
              <w:jc w:val="left"/>
            </w:pPr>
            <w:r>
              <w:t xml:space="preserve">Analysis &amp; Report Finalization</w:t>
            </w:r>
          </w:p>
        </w:tc>
        <w:tc>
          <w:tcPr/>
          <w:p>
            <w:pPr>
              <w:pStyle w:val="Compact"/>
              <w:jc w:val="left"/>
            </w:pPr>
            <w:r>
              <w:t xml:space="preserve">Month 8-9</w:t>
            </w:r>
          </w:p>
        </w:tc>
        <w:tc>
          <w:tcPr/>
          <w:p>
            <w:pPr>
              <w:pStyle w:val="Compact"/>
              <w:jc w:val="left"/>
            </w:pPr>
            <w:r>
              <w:t xml:space="preserve">Full research document, executive summary</w:t>
            </w:r>
          </w:p>
        </w:tc>
      </w:tr>
    </w:tbl>
    <w:bookmarkEnd w:id="26"/>
    <w:bookmarkStart w:id="27" w:name="conclusion"/>
    <w:p>
      <w:pPr>
        <w:pStyle w:val="Heading2"/>
      </w:pPr>
      <w:r>
        <w:t xml:space="preserve">8. Conclusion</w:t>
      </w:r>
    </w:p>
    <w:p>
      <w:pPr>
        <w:pStyle w:val="FirstParagraph"/>
      </w:pPr>
      <w:r>
        <w:t xml:space="preserve">The future of Kuwait City’s architectural identity hinges on empowering its most tangible artisans: the</w:t>
      </w:r>
      <w:r>
        <w:t xml:space="preserve"> </w:t>
      </w:r>
      <w:r>
        <w:rPr>
          <w:bCs/>
          <w:b/>
        </w:rPr>
        <w:t xml:space="preserve">Carpenter</w:t>
      </w:r>
      <w:r>
        <w:t xml:space="preserve">. This</w:t>
      </w:r>
      <w:r>
        <w:t xml:space="preserve"> </w:t>
      </w:r>
      <w:r>
        <w:rPr>
          <w:bCs/>
          <w:b/>
        </w:rPr>
        <w:t xml:space="preserve">Research Proposal</w:t>
      </w:r>
      <w:r>
        <w:t xml:space="preserve"> </w:t>
      </w:r>
      <w:r>
        <w:t xml:space="preserve">addresses a critical omission in Kuwait’s development discourse by centering on the carpentry profession as both a cultural asset and economic necessity. In a city where every new skyscraper and restored heritage site demands meticulous woodwork, investing in this skilled workforce is not merely practical—it is foundational to preserving Kuwait’s unique urban soul while embracing modernity. By establishing a robust framework for carpenter development in</w:t>
      </w:r>
      <w:r>
        <w:t xml:space="preserve"> </w:t>
      </w:r>
      <w:r>
        <w:rPr>
          <w:bCs/>
          <w:b/>
        </w:rPr>
        <w:t xml:space="preserve">Kuwait Kuwait City</w:t>
      </w:r>
      <w:r>
        <w:t xml:space="preserve">, this research will catalyze a shift from labor dependency to homegrown expertise, ensuring that the craft of the</w:t>
      </w:r>
      <w:r>
        <w:t xml:space="preserve"> </w:t>
      </w:r>
      <w:r>
        <w:rPr>
          <w:bCs/>
          <w:b/>
        </w:rPr>
        <w:t xml:space="preserve">Carpenter</w:t>
      </w:r>
      <w:r>
        <w:t xml:space="preserve"> </w:t>
      </w:r>
      <w:r>
        <w:t xml:space="preserve">remains integral to Kuwait’s built environment for generations. The outcomes will directly inform national policy, vocational training institutions, and construction industry standards in one of the Gulf’s most rapidly evolving capitals.</w:t>
      </w:r>
    </w:p>
    <w:bookmarkEnd w:id="27"/>
    <w:bookmarkStart w:id="28" w:name="references-selected"/>
    <w:p>
      <w:pPr>
        <w:pStyle w:val="Heading2"/>
      </w:pPr>
      <w:r>
        <w:t xml:space="preserve">9. References (Selected)</w:t>
      </w:r>
    </w:p>
    <w:p>
      <w:pPr>
        <w:numPr>
          <w:ilvl w:val="0"/>
          <w:numId w:val="1004"/>
        </w:numPr>
        <w:pStyle w:val="Compact"/>
      </w:pPr>
      <w:r>
        <w:t xml:space="preserve">Al-Hassan, M. (2019). *Labor Market Dynamics in GCC Construction*. Gulf Studies Press.</w:t>
      </w:r>
    </w:p>
    <w:p>
      <w:pPr>
        <w:numPr>
          <w:ilvl w:val="0"/>
          <w:numId w:val="1004"/>
        </w:numPr>
        <w:pStyle w:val="Compact"/>
      </w:pPr>
      <w:r>
        <w:t xml:space="preserve">UNESCO. (2020). *Cultural Heritage Preservation in Kuwait City*. UNESCO World Heritage Centre.</w:t>
      </w:r>
    </w:p>
    <w:p>
      <w:pPr>
        <w:numPr>
          <w:ilvl w:val="0"/>
          <w:numId w:val="1004"/>
        </w:numPr>
        <w:pStyle w:val="Compact"/>
      </w:pPr>
      <w:r>
        <w:t xml:space="preserve">Kuwait Vision 2035 Framework. (2018). Ministry of Planning, State of Kuwait.</w:t>
      </w:r>
    </w:p>
    <w:p>
      <w:pPr>
        <w:pStyle w:val="FirstParagraph"/>
      </w:pPr>
      <w:r>
        <w:rPr>
          <w:bCs/>
          <w:b/>
        </w:rPr>
        <w:t xml:space="preserve">Word Count: 896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Development of Carpenter Professionals in Kuwait City</dc:title>
  <dc:creator/>
  <dc:language>en</dc:language>
  <cp:keywords/>
  <dcterms:created xsi:type="dcterms:W3CDTF">2026-07-23T01:55:01Z</dcterms:created>
  <dcterms:modified xsi:type="dcterms:W3CDTF">2026-07-23T01:55:01Z</dcterms:modified>
</cp:coreProperties>
</file>

<file path=docProps/custom.xml><?xml version="1.0" encoding="utf-8"?>
<Properties xmlns="http://schemas.openxmlformats.org/officeDocument/2006/custom-properties" xmlns:vt="http://schemas.openxmlformats.org/officeDocument/2006/docPropsVTypes"/>
</file>