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Mexico</w:t>
      </w:r>
      <w:r>
        <w:t xml:space="preserve"> </w:t>
      </w:r>
      <w:r>
        <w:t xml:space="preserve">City</w:t>
      </w:r>
    </w:p>
    <w:bookmarkStart w:id="27" w:name="X766da31d5e827915503a44838638db7d9b2953c"/>
    <w:p>
      <w:pPr>
        <w:pStyle w:val="Heading1"/>
      </w:pPr>
      <w:r>
        <w:t xml:space="preserve">Research Proposal: Documenting and Sustaining Artisan Carpentry Practices in Mexico City</w:t>
      </w:r>
    </w:p>
    <w:bookmarkStart w:id="20" w:name="introduction"/>
    <w:p>
      <w:pPr>
        <w:pStyle w:val="Heading2"/>
      </w:pPr>
      <w:r>
        <w:t xml:space="preserve">Introduction</w:t>
      </w:r>
    </w:p>
    <w:p>
      <w:pPr>
        <w:pStyle w:val="FirstParagraph"/>
      </w:pPr>
      <w:r>
        <w:t xml:space="preserve">The cultural fabric of Mexico City is interwoven with centuries-old artisanal traditions, among which carpentry stands as a vital yet increasingly vulnerable craft. This Research Proposal addresses the urgent need to document, analyze, and support the contemporary practice of carpentry in Mexico City—a metropolis where ancient techniques collide with modern urban demands. As one of the world's largest cities, Mexico City houses hundreds of master carpenters whose work spans sacred religious artifacts, colonial-era furniture restoration, and innovative sustainable architecture. However, globalization and industrialization threaten these irreplaceable skills. This study proposes a comprehensive investigation into the lived experiences of Mexican carpenters to safeguard their heritage while fostering economic resilience in Mexico City's cultural ecosystem.</w:t>
      </w:r>
    </w:p>
    <w:bookmarkEnd w:id="20"/>
    <w:bookmarkStart w:id="21" w:name="problem-statement"/>
    <w:p>
      <w:pPr>
        <w:pStyle w:val="Heading2"/>
      </w:pPr>
      <w:r>
        <w:t xml:space="preserve">Problem Statement</w:t>
      </w:r>
    </w:p>
    <w:p>
      <w:pPr>
        <w:pStyle w:val="FirstParagraph"/>
      </w:pPr>
      <w:r>
        <w:t xml:space="preserve">Traditional carpentry in Mexico City faces a critical juncture. According to the National Institute of Anthropology and History (INAH), 68% of artisanal woodworking workshops in the city have closed since 2010 due to material scarcity, competition from mass-produced furniture, and lack of intergenerational knowledge transfer. Simultaneously, Mexico City's rapid urbanization has erased historic carpentry districts like La Roma’s "Callejón de la Cuchilla," where master carpenters once trained apprentices through hands-on mentorship. The absence of systematic documentation leaves an invaluable cultural legacy at risk of permanent loss. This Research Proposal directly confronts this crisis by centering the voices and expertise of Mexico City's carpenters themselves—not as passive subjects, but as active co-researchers in preserving their own traditions.</w:t>
      </w:r>
    </w:p>
    <w:bookmarkEnd w:id="21"/>
    <w:bookmarkStart w:id="22" w:name="research-objectives"/>
    <w:p>
      <w:pPr>
        <w:pStyle w:val="Heading2"/>
      </w:pPr>
      <w:r>
        <w:t xml:space="preserve">Research Objectives</w:t>
      </w:r>
    </w:p>
    <w:p>
      <w:pPr>
        <w:numPr>
          <w:ilvl w:val="0"/>
          <w:numId w:val="1001"/>
        </w:numPr>
        <w:pStyle w:val="Compact"/>
      </w:pPr>
      <w:r>
        <w:rPr>
          <w:bCs/>
          <w:b/>
        </w:rPr>
        <w:t xml:space="preserve">Document Contemporary Practice:</w:t>
      </w:r>
      <w:r>
        <w:t xml:space="preserve"> </w:t>
      </w:r>
      <w:r>
        <w:t xml:space="preserve">Map active carpentry workshops across Mexico City, cataloging techniques (e.g., *carpintería de madera en seco*, *talleres de retablo*), and materials (reclaimed wood from historic buildings, sustainably sourced cedar).</w:t>
      </w:r>
    </w:p>
    <w:p>
      <w:pPr>
        <w:numPr>
          <w:ilvl w:val="0"/>
          <w:numId w:val="1001"/>
        </w:numPr>
        <w:pStyle w:val="Compact"/>
      </w:pPr>
      <w:r>
        <w:rPr>
          <w:bCs/>
          <w:b/>
        </w:rPr>
        <w:t xml:space="preserve">Analyze Socio-Economic Challenges:</w:t>
      </w:r>
      <w:r>
        <w:t xml:space="preserve"> </w:t>
      </w:r>
      <w:r>
        <w:t xml:space="preserve">Investigate barriers faced by carpenters including access to raw materials, market competition with imported furniture, and inadequate government support programs.</w:t>
      </w:r>
    </w:p>
    <w:p>
      <w:pPr>
        <w:numPr>
          <w:ilvl w:val="0"/>
          <w:numId w:val="1001"/>
        </w:numPr>
        <w:pStyle w:val="Compact"/>
      </w:pPr>
      <w:r>
        <w:rPr>
          <w:bCs/>
          <w:b/>
        </w:rPr>
        <w:t xml:space="preserve">Evaluate Cultural Significance:</w:t>
      </w:r>
      <w:r>
        <w:t xml:space="preserve"> </w:t>
      </w:r>
      <w:r>
        <w:t xml:space="preserve">Assess how carpentry contributes to Mexico City’s identity—from preserving *templos* (churches) and *plazas históricas* (historic squares) to creating modern public art installations like the "Árbol de la Vida" in Parque México.</w:t>
      </w:r>
    </w:p>
    <w:p>
      <w:pPr>
        <w:numPr>
          <w:ilvl w:val="0"/>
          <w:numId w:val="1001"/>
        </w:numPr>
        <w:pStyle w:val="Compact"/>
      </w:pPr>
      <w:r>
        <w:rPr>
          <w:bCs/>
          <w:b/>
        </w:rPr>
        <w:t xml:space="preserve">Design Sustainable Preservation Frameworks:</w:t>
      </w:r>
      <w:r>
        <w:t xml:space="preserve"> </w:t>
      </w:r>
      <w:r>
        <w:t xml:space="preserve">Co-create with carpenters strategies for integrating traditional skills into urban development projects, tourism initiatives, and educational curricula.</w:t>
      </w:r>
    </w:p>
    <w:bookmarkEnd w:id="22"/>
    <w:bookmarkStart w:id="23" w:name="literature-review"/>
    <w:p>
      <w:pPr>
        <w:pStyle w:val="Heading2"/>
      </w:pPr>
      <w:r>
        <w:t xml:space="preserve">Literature Review</w:t>
      </w:r>
    </w:p>
    <w:p>
      <w:pPr>
        <w:pStyle w:val="FirstParagraph"/>
      </w:pPr>
      <w:r>
        <w:t xml:space="preserve">Existing scholarship on Mexican artisanal crafts (e.g., González de la Vega’s *Artisanal Culture in Urban Mexico*, 2018) emphasizes the economic marginalization of craftspeople but overlooks Mexico City's unique urban context. Similarly, studies on wooden architecture (López &amp; García, 2020) focus on colonial structures without engaging living carpenters. This gap is critical: as noted by UNESCO’s Intangible Cultural Heritage reports, "the transmission of skills through practice" is the only way to sustain traditions like Mexico City’s *carpintería*. Our Research Proposal bridges this by prioritizing oral histories and participatory documentation—a method validated in recent work with Oaxacan artisans (Sánchez, 2022) but untested for Mexico City carpentry.</w:t>
      </w:r>
    </w:p>
    <w:bookmarkEnd w:id="23"/>
    <w:bookmarkStart w:id="24" w:name="methodology"/>
    <w:p>
      <w:pPr>
        <w:pStyle w:val="Heading2"/>
      </w:pPr>
      <w:r>
        <w:t xml:space="preserve">Methodology</w:t>
      </w:r>
    </w:p>
    <w:p>
      <w:pPr>
        <w:pStyle w:val="FirstParagraph"/>
      </w:pPr>
      <w:r>
        <w:t xml:space="preserve">This mixed-methods study will be conducted over 18 months in Mexico City through three phases:</w:t>
      </w:r>
    </w:p>
    <w:p>
      <w:pPr>
        <w:numPr>
          <w:ilvl w:val="0"/>
          <w:numId w:val="1002"/>
        </w:numPr>
        <w:pStyle w:val="Compact"/>
      </w:pPr>
      <w:r>
        <w:rPr>
          <w:bCs/>
          <w:b/>
        </w:rPr>
        <w:t xml:space="preserve">Phase 1: Community Mapping (Months 1-4):</w:t>
      </w:r>
      <w:r>
        <w:t xml:space="preserve"> </w:t>
      </w:r>
      <w:r>
        <w:t xml:space="preserve">Collaborate with *Asociación de Carpinteros de México* and neighborhood associations (e.g., La Roma, Coyoacán) to identify active carpenters. Use digital storytelling tools to record their techniques—e.g., filming a master carpenter crafting *rejas* (ironwork grilles) for a historic church in Mexico City’s Centro Histórico.</w:t>
      </w:r>
    </w:p>
    <w:p>
      <w:pPr>
        <w:numPr>
          <w:ilvl w:val="0"/>
          <w:numId w:val="1002"/>
        </w:numPr>
        <w:pStyle w:val="Compact"/>
      </w:pPr>
      <w:r>
        <w:rPr>
          <w:bCs/>
          <w:b/>
        </w:rPr>
        <w:t xml:space="preserve">Phase 2: Participatory Action Research (Months 5-12):</w:t>
      </w:r>
      <w:r>
        <w:t xml:space="preserve"> </w:t>
      </w:r>
      <w:r>
        <w:t xml:space="preserve">Conduct 30 in-depth interviews with carpenters across age groups, alongside focus groups with clients (e.g., architects, museum curators) and policymakers. Implement a "Skills Exchange Workshop" where younger artisans learn from elders while documenting processes.</w:t>
      </w:r>
    </w:p>
    <w:p>
      <w:pPr>
        <w:numPr>
          <w:ilvl w:val="0"/>
          <w:numId w:val="1002"/>
        </w:numPr>
        <w:pStyle w:val="Compact"/>
      </w:pPr>
      <w:r>
        <w:rPr>
          <w:bCs/>
          <w:b/>
        </w:rPr>
        <w:t xml:space="preserve">Phase 3: Solution Co-Creation (Months 13-18):</w:t>
      </w:r>
      <w:r>
        <w:t xml:space="preserve"> </w:t>
      </w:r>
      <w:r>
        <w:t xml:space="preserve">Develop tangible outputs: an open-access digital archive of carpentry techniques; a policy brief for Mexico City’s *Secretaría de Cultura*; and a pilot program linking carpenters to sustainable urban projects (e.g., rebuilding community centers damaged in the 2017 earthquake).</w:t>
      </w:r>
    </w:p>
    <w:p>
      <w:pPr>
        <w:pStyle w:val="FirstParagraph"/>
      </w:pPr>
      <w:r>
        <w:t xml:space="preserve">Key innovation: All data will be processed with carpenter co-researchers using indigenous *cultural mapping* principles, ensuring ethical ownership of their knowledge. Fieldwork will prioritize neighborhoods with high artisan density—such as San Rafael and Tepito—to avoid overlooking marginalized communities.</w:t>
      </w:r>
    </w:p>
    <w:bookmarkEnd w:id="24"/>
    <w:bookmarkStart w:id="25" w:name="expected-outcomes-significance"/>
    <w:p>
      <w:pPr>
        <w:pStyle w:val="Heading2"/>
      </w:pPr>
      <w:r>
        <w:t xml:space="preserve">Expected Outcomes &amp; Significance</w:t>
      </w:r>
    </w:p>
    <w:p>
      <w:pPr>
        <w:pStyle w:val="FirstParagraph"/>
      </w:pPr>
      <w:r>
        <w:t xml:space="preserve">This Research Proposal will yield four transformative outcomes for Mexico City:</w:t>
      </w:r>
    </w:p>
    <w:p>
      <w:pPr>
        <w:numPr>
          <w:ilvl w:val="0"/>
          <w:numId w:val="1003"/>
        </w:numPr>
        <w:pStyle w:val="Compact"/>
      </w:pPr>
      <w:r>
        <w:rPr>
          <w:bCs/>
          <w:b/>
        </w:rPr>
        <w:t xml:space="preserve">A Living Digital Archive:</w:t>
      </w:r>
      <w:r>
        <w:t xml:space="preserve"> </w:t>
      </w:r>
      <w:r>
        <w:t xml:space="preserve">An online platform featuring video tutorials, material guides, and oral histories of 50+ carpenters—accessible to schools and NGOs across Mexico City.</w:t>
      </w:r>
    </w:p>
    <w:p>
      <w:pPr>
        <w:numPr>
          <w:ilvl w:val="0"/>
          <w:numId w:val="1003"/>
        </w:numPr>
        <w:pStyle w:val="Compact"/>
      </w:pPr>
      <w:r>
        <w:rPr>
          <w:bCs/>
          <w:b/>
        </w:rPr>
        <w:t xml:space="preserve">Economic Viability Frameworks:</w:t>
      </w:r>
      <w:r>
        <w:t xml:space="preserve"> </w:t>
      </w:r>
      <w:r>
        <w:t xml:space="preserve">Practical tools for carpenters to navigate e-commerce markets while preserving authenticity (e.g., blockchain-tracked *artisanal wood certification*).</w:t>
      </w:r>
    </w:p>
    <w:p>
      <w:pPr>
        <w:numPr>
          <w:ilvl w:val="0"/>
          <w:numId w:val="1003"/>
        </w:numPr>
        <w:pStyle w:val="Compact"/>
      </w:pPr>
      <w:r>
        <w:rPr>
          <w:bCs/>
          <w:b/>
        </w:rPr>
        <w:t xml:space="preserve">Policy Influence:</w:t>
      </w:r>
      <w:r>
        <w:t xml:space="preserve"> </w:t>
      </w:r>
      <w:r>
        <w:t xml:space="preserve">Evidence-based recommendations to reform Mexico City’s *Programa de Apoyo a Artesanos* (Artisan Support Program), including dedicated funding for carpentry apprenticeships in the city’s new cultural zoning ordinances.</w:t>
      </w:r>
    </w:p>
    <w:p>
      <w:pPr>
        <w:numPr>
          <w:ilvl w:val="0"/>
          <w:numId w:val="1003"/>
        </w:numPr>
        <w:pStyle w:val="Compact"/>
      </w:pPr>
      <w:r>
        <w:rPr>
          <w:bCs/>
          <w:b/>
        </w:rPr>
        <w:t xml:space="preserve">Cultural Resilience Model:</w:t>
      </w:r>
      <w:r>
        <w:t xml:space="preserve"> </w:t>
      </w:r>
      <w:r>
        <w:t xml:space="preserve">A replicable blueprint for integrating traditional crafts into global cities facing similar heritage crises (e.g., Lisbon, Kyoto).</w:t>
      </w:r>
    </w:p>
    <w:p>
      <w:pPr>
        <w:pStyle w:val="FirstParagraph"/>
      </w:pPr>
      <w:r>
        <w:t xml:space="preserve">The significance extends beyond Mexico City. As a UNESCO "Creative City of Craft and Folk Art" (2019), Mexico City’s carpentry traditions symbolize the intersection of indigenous *mestizo* identity and urban innovation. This Research Proposal directly supports Sustainable Development Goals 11 (Sustainable Cities) and 4 (Quality Education) by empowering artisans as cultural stewards. Crucially, it rejects a "museumification" approach—instead, it positions the carpenter not as a relic of the past but as an essential agent in shaping Mexico City’s future.</w:t>
      </w:r>
    </w:p>
    <w:bookmarkEnd w:id="25"/>
    <w:bookmarkStart w:id="26" w:name="conclusion"/>
    <w:p>
      <w:pPr>
        <w:pStyle w:val="Heading2"/>
      </w:pPr>
      <w:r>
        <w:t xml:space="preserve">Conclusion</w:t>
      </w:r>
    </w:p>
    <w:p>
      <w:pPr>
        <w:pStyle w:val="FirstParagraph"/>
      </w:pPr>
      <w:r>
        <w:t xml:space="preserve">Mexico City’s carpenters are guardians of a legacy that defines the city’s soul—from hand-carved *muebles* for historic *casas de vecindad* to timber frameworks for eco-friendly housing in Iztapalapa. This Research Proposal commits to elevating their expertise from overlooked labor to strategic cultural capital. By centering the carpenter’s voice within Mexico City’s urban narrative, we honor a craft that has shaped the city for centuries while ensuring its survival for generations to come. The time to act is now: as Mexico City modernizes, its carpenters must not be sacrificed on the altar of progress. This study provides the roadmap to weave tradition into tomorrow’s skyline.</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Carpentry Heritage in Mexico City</dc:title>
  <dc:creator/>
  <dc:language>en</dc:language>
  <cp:keywords/>
  <dcterms:created xsi:type="dcterms:W3CDTF">2026-07-23T11:28:47Z</dcterms:created>
  <dcterms:modified xsi:type="dcterms:W3CDTF">2026-07-23T11:28:47Z</dcterms:modified>
</cp:coreProperties>
</file>

<file path=docProps/custom.xml><?xml version="1.0" encoding="utf-8"?>
<Properties xmlns="http://schemas.openxmlformats.org/officeDocument/2006/custom-properties" xmlns:vt="http://schemas.openxmlformats.org/officeDocument/2006/docPropsVTypes"/>
</file>