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Myanmar</w:t>
      </w:r>
      <w:r>
        <w:t xml:space="preserve"> </w:t>
      </w:r>
      <w:r>
        <w:t xml:space="preserve">Yangon</w:t>
      </w:r>
    </w:p>
    <w:bookmarkStart w:id="27" w:name="Xfa747848ec288de76eb1f40fd1b79600f368a84"/>
    <w:p>
      <w:pPr>
        <w:pStyle w:val="Heading1"/>
      </w:pPr>
      <w:r>
        <w:t xml:space="preserve">Research Proposal: Documenting and Sustaining Traditional Carpenter Practices within Myanmar's Yangon Context</w:t>
      </w:r>
    </w:p>
    <w:bookmarkStart w:id="20" w:name="abstract"/>
    <w:p>
      <w:pPr>
        <w:pStyle w:val="Heading2"/>
      </w:pPr>
      <w:r>
        <w:t xml:space="preserve">Abstract</w:t>
      </w:r>
    </w:p>
    <w:p>
      <w:pPr>
        <w:pStyle w:val="FirstParagraph"/>
      </w:pPr>
      <w:r>
        <w:t xml:space="preserve">This research proposal outlines a critical study focused on the vital yet increasingly threatened tradition of the</w:t>
      </w:r>
      <w:r>
        <w:t xml:space="preserve"> </w:t>
      </w:r>
      <w:r>
        <w:rPr>
          <w:iCs/>
          <w:i/>
        </w:rPr>
        <w:t xml:space="preserve">carpenter</w:t>
      </w:r>
      <w:r>
        <w:t xml:space="preserve"> </w:t>
      </w:r>
      <w:r>
        <w:t xml:space="preserve">within the urban fabric of Myanmar Yangon. As Myanmar undergoes rapid economic development and urbanization, the intricate woodworking skills passed down through generations face unprecedented pressure from modern construction techniques, imported materials, and shifting socio-economic dynamics. This study seeks to comprehensively document traditional</w:t>
      </w:r>
      <w:r>
        <w:t xml:space="preserve"> </w:t>
      </w:r>
      <w:r>
        <w:rPr>
          <w:iCs/>
          <w:i/>
        </w:rPr>
        <w:t xml:space="preserve">Carpenter</w:t>
      </w:r>
      <w:r>
        <w:t xml:space="preserve"> </w:t>
      </w:r>
      <w:r>
        <w:t xml:space="preserve">practices specific to Yangon's heritage architecture, assess their current viability within the city's informal economy, and propose actionable strategies for cultural preservation. The findings will directly inform local policymakers, cultural institutions (like the Department of Archaeology and National Museum), and community-based initiatives in Myanmar Yangon to safeguard this irreplaceable artisanal heritage. Understanding the role of the</w:t>
      </w:r>
      <w:r>
        <w:t xml:space="preserve"> </w:t>
      </w:r>
      <w:r>
        <w:rPr>
          <w:iCs/>
          <w:i/>
        </w:rPr>
        <w:t xml:space="preserve">carpenter</w:t>
      </w:r>
      <w:r>
        <w:t xml:space="preserve"> </w:t>
      </w:r>
      <w:r>
        <w:t xml:space="preserve">is not merely about preserving woodwork; it is about protecting Yangon's unique cultural identity amidst globalized urban transformation.</w:t>
      </w:r>
    </w:p>
    <w:bookmarkEnd w:id="20"/>
    <w:bookmarkStart w:id="21" w:name="Xdd0858a9277dd71c78526eec93046c370c032d9"/>
    <w:p>
      <w:pPr>
        <w:pStyle w:val="Heading2"/>
      </w:pPr>
      <w:r>
        <w:t xml:space="preserve">1. Introduction: Yangon, Its Heritage, and the Vanishing Carpenter</w:t>
      </w:r>
    </w:p>
    <w:p>
      <w:pPr>
        <w:pStyle w:val="FirstParagraph"/>
      </w:pPr>
      <w:r>
        <w:t xml:space="preserve">Yangon, Myanmar's largest city and historical economic hub, boasts a rich architectural legacy characterized by ornate wooden structures—temples (pagodas), traditional residential houses (e.g., *gala* or *lun* style), colonial-era buildings, and bustling market stalls. Central to the creation and maintenance of this heritage has been the skilled</w:t>
      </w:r>
      <w:r>
        <w:t xml:space="preserve"> </w:t>
      </w:r>
      <w:r>
        <w:rPr>
          <w:iCs/>
          <w:i/>
        </w:rPr>
        <w:t xml:space="preserve">carpenter</w:t>
      </w:r>
      <w:r>
        <w:t xml:space="preserve">. Historically, Yangon's carpentry was not merely a trade; it was an art form deeply intertwined with Burmese Buddhist culture and community life. However, decades of political isolation, economic hardship, and now accelerated modernization have led to a significant decline in traditional woodworking apprenticeships and the loss of specialized techniques. Younger generations are increasingly drawn away from the craft due to perceived low wages, physical demands, and the allure of more lucrative urban jobs. This research directly addresses this critical gap by focusing on</w:t>
      </w:r>
      <w:r>
        <w:t xml:space="preserve"> </w:t>
      </w:r>
      <w:r>
        <w:rPr>
          <w:iCs/>
          <w:i/>
        </w:rPr>
        <w:t xml:space="preserve">Carpenter</w:t>
      </w:r>
      <w:r>
        <w:t xml:space="preserve"> </w:t>
      </w:r>
      <w:r>
        <w:t xml:space="preserve">communities within Yangon itself, recognizing them as living custodians of Myanmar's tangible cultural heritage. The study is timely as Yangon grapples with balancing development pressures against the imperative to preserve its unique historical character.</w:t>
      </w:r>
    </w:p>
    <w:bookmarkEnd w:id="21"/>
    <w:bookmarkStart w:id="22" w:name="problem-statement-and-research-gap"/>
    <w:p>
      <w:pPr>
        <w:pStyle w:val="Heading2"/>
      </w:pPr>
      <w:r>
        <w:t xml:space="preserve">2. Problem Statement and Research Gap</w:t>
      </w:r>
    </w:p>
    <w:p>
      <w:pPr>
        <w:pStyle w:val="FirstParagraph"/>
      </w:pPr>
      <w:r>
        <w:t xml:space="preserve">While global studies exist on traditional crafts, there is a severe lack of localized, in-depth research specifically documenting the current state of traditional carpentry within Yangon. Existing literature often generalizes Myanmar's cultural practices without delving into the nuanced urban context of its capital. Crucially, no comprehensive study has mapped the remaining master</w:t>
      </w:r>
      <w:r>
        <w:t xml:space="preserve"> </w:t>
      </w:r>
      <w:r>
        <w:rPr>
          <w:iCs/>
          <w:i/>
        </w:rPr>
        <w:t xml:space="preserve">carpenter</w:t>
      </w:r>
      <w:r>
        <w:t xml:space="preserve">s, their specific techniques (e.g., intricate joinery for temple spires, carving patterns), economic challenges within Yangon's informal sector, or their perceptions of future viability. This gap hinders effective policy-making and targeted support. Without understanding the realities faced by Yangon's</w:t>
      </w:r>
      <w:r>
        <w:t xml:space="preserve"> </w:t>
      </w:r>
      <w:r>
        <w:rPr>
          <w:iCs/>
          <w:i/>
        </w:rPr>
        <w:t xml:space="preserve">Carpenter</w:t>
      </w:r>
      <w:r>
        <w:t xml:space="preserve"> </w:t>
      </w:r>
      <w:r>
        <w:t xml:space="preserve">workforce—how they operate, what skills are endangered, and what barriers they face—we cannot develop meaningful strategies for preservation within Myanmar. The rapid demolition of historic wooden structures in favor of concrete buildings underscores the urgency of this research.</w:t>
      </w:r>
    </w:p>
    <w:bookmarkEnd w:id="22"/>
    <w:bookmarkStart w:id="23" w:name="research-objectives"/>
    <w:p>
      <w:pPr>
        <w:pStyle w:val="Heading2"/>
      </w:pPr>
      <w:r>
        <w:t xml:space="preserve">3. Research Objectives</w:t>
      </w:r>
    </w:p>
    <w:p>
      <w:pPr>
        <w:numPr>
          <w:ilvl w:val="0"/>
          <w:numId w:val="1001"/>
        </w:numPr>
        <w:pStyle w:val="Compact"/>
      </w:pPr>
      <w:r>
        <w:t xml:space="preserve">To conduct a detailed ethnographic survey documenting the specific traditional carpentry techniques still practiced by master artisans within Yangon neighborhoods (e.g., Shwedagon Pagoda vicinity, Bahan, Pansodan).</w:t>
      </w:r>
    </w:p>
    <w:p>
      <w:pPr>
        <w:numPr>
          <w:ilvl w:val="0"/>
          <w:numId w:val="1001"/>
        </w:numPr>
        <w:pStyle w:val="Compact"/>
      </w:pPr>
      <w:r>
        <w:t xml:space="preserve">To assess the socio-economic conditions of Yangon's active carpentry community, including income sources, apprenticeship models, market access challenges (particularly in sourcing traditional timber), and generational transmission rates.</w:t>
      </w:r>
    </w:p>
    <w:p>
      <w:pPr>
        <w:numPr>
          <w:ilvl w:val="0"/>
          <w:numId w:val="1001"/>
        </w:numPr>
        <w:pStyle w:val="Compact"/>
      </w:pPr>
      <w:r>
        <w:t xml:space="preserve">To analyze the impact of contemporary urban development policies, tourism growth (e.g., at Shwedagon), and competition from mass-produced materials on traditional carpentry practices in Yangon.</w:t>
      </w:r>
    </w:p>
    <w:p>
      <w:pPr>
        <w:numPr>
          <w:ilvl w:val="0"/>
          <w:numId w:val="1001"/>
        </w:numPr>
        <w:pStyle w:val="Compact"/>
      </w:pPr>
      <w:r>
        <w:t xml:space="preserve">To co-create with the Yangon carpenter community a set of culturally appropriate preservation recommendations tailored to Myanmar's context and local governance structures.</w:t>
      </w:r>
    </w:p>
    <w:bookmarkEnd w:id="23"/>
    <w:bookmarkStart w:id="24" w:name="methodology-a-community-centric-approach"/>
    <w:p>
      <w:pPr>
        <w:pStyle w:val="Heading2"/>
      </w:pPr>
      <w:r>
        <w:t xml:space="preserve">4. Methodology: A Community-Centric Approach</w:t>
      </w:r>
    </w:p>
    <w:p>
      <w:pPr>
        <w:pStyle w:val="FirstParagraph"/>
      </w:pPr>
      <w:r>
        <w:t xml:space="preserve">This study employs a mixed-methods, participatory action research design, prioritizing the voices and expertise of Yangon's carpenters themselves. Key components include:</w:t>
      </w:r>
    </w:p>
    <w:p>
      <w:pPr>
        <w:numPr>
          <w:ilvl w:val="0"/>
          <w:numId w:val="1002"/>
        </w:numPr>
        <w:pStyle w:val="Compact"/>
      </w:pPr>
      <w:r>
        <w:rPr>
          <w:iCs/>
          <w:i/>
        </w:rPr>
        <w:t xml:space="preserve">Participant Observation &amp; In-Depth Interviews:</w:t>
      </w:r>
      <w:r>
        <w:t xml:space="preserve"> </w:t>
      </w:r>
      <w:r>
        <w:t xml:space="preserve">Researchers will spend extended time in selected Yangon workshops (e.g., in Hlaing Tharyar, Mingaladon), shadowing master</w:t>
      </w:r>
      <w:r>
        <w:t xml:space="preserve"> </w:t>
      </w:r>
      <w:r>
        <w:rPr>
          <w:iCs/>
          <w:i/>
        </w:rPr>
        <w:t xml:space="preserve">carpenters</w:t>
      </w:r>
      <w:r>
        <w:t xml:space="preserve">, documenting processes through video and sketches, and conducting interviews with 30-40 key informants (master craftsmen, apprentices, workshop owners).</w:t>
      </w:r>
    </w:p>
    <w:p>
      <w:pPr>
        <w:numPr>
          <w:ilvl w:val="0"/>
          <w:numId w:val="1002"/>
        </w:numPr>
        <w:pStyle w:val="Compact"/>
      </w:pPr>
      <w:r>
        <w:rPr>
          <w:iCs/>
          <w:i/>
        </w:rPr>
        <w:t xml:space="preserve">Semi-Structured Surveys:</w:t>
      </w:r>
      <w:r>
        <w:t xml:space="preserve"> </w:t>
      </w:r>
      <w:r>
        <w:t xml:space="preserve">Administered to a broader sample of Yangon-based carpentry artisans (approx. 150) to gather quantitative data on income, skill levels, challenges, and perceptions.</w:t>
      </w:r>
    </w:p>
    <w:p>
      <w:pPr>
        <w:numPr>
          <w:ilvl w:val="0"/>
          <w:numId w:val="1002"/>
        </w:numPr>
        <w:pStyle w:val="Compact"/>
      </w:pPr>
      <w:r>
        <w:rPr>
          <w:iCs/>
          <w:i/>
        </w:rPr>
        <w:t xml:space="preserve">Heritage Site Assessment:</w:t>
      </w:r>
      <w:r>
        <w:t xml:space="preserve"> </w:t>
      </w:r>
      <w:r>
        <w:t xml:space="preserve">Collaborating with the Department of Archaeology Myanmar to document specific wooden architectural elements in Yangon requiring traditional repair skills.</w:t>
      </w:r>
    </w:p>
    <w:p>
      <w:pPr>
        <w:numPr>
          <w:ilvl w:val="0"/>
          <w:numId w:val="1002"/>
        </w:numPr>
        <w:pStyle w:val="Compact"/>
      </w:pPr>
      <w:r>
        <w:rPr>
          <w:iCs/>
          <w:i/>
        </w:rPr>
        <w:t xml:space="preserve">Cross-Generational Focus Group Discussions:</w:t>
      </w:r>
      <w:r>
        <w:t xml:space="preserve"> </w:t>
      </w:r>
      <w:r>
        <w:t xml:space="preserve">Facilitating discussions between master artisans and younger apprentices within Yangon to explore barriers to skill transfer and potential solutions.</w:t>
      </w:r>
    </w:p>
    <w:p>
      <w:pPr>
        <w:pStyle w:val="FirstParagraph"/>
      </w:pPr>
      <w:r>
        <w:t xml:space="preserve">Data collection will be conducted by a team including local Yangon researchers fluent in Burmese and local dialects, ensuring cultural sensitivity and accurate interpretation. Ethical considerations regarding informed consent, data privacy, and benefit-sharing with the community are paramount.</w:t>
      </w:r>
    </w:p>
    <w:bookmarkEnd w:id="24"/>
    <w:bookmarkStart w:id="25" w:name="Xce4c11d8e4bb483d109a7d72ce7a2ba5aeab45c"/>
    <w:p>
      <w:pPr>
        <w:pStyle w:val="Heading2"/>
      </w:pPr>
      <w:r>
        <w:t xml:space="preserve">5. Expected Outcomes and Significance for Myanmar Yangon</w:t>
      </w:r>
    </w:p>
    <w:p>
      <w:pPr>
        <w:pStyle w:val="FirstParagraph"/>
      </w:pPr>
      <w:r>
        <w:t xml:space="preserve">This research will produce a detailed digital archive of Yangon's endangered carpentry techniques, including visual documentation and recorded oral histories—a vital resource for future generations within Myanmar. More importantly, it will generate a concrete, community-driven action plan for the Department of Culture (Yangon), relevant NGOs (like Yangon Heritage Trust), and local government units. This plan will propose specific interventions such as:</w:t>
      </w:r>
    </w:p>
    <w:p>
      <w:pPr>
        <w:numPr>
          <w:ilvl w:val="0"/>
          <w:numId w:val="1003"/>
        </w:numPr>
        <w:pStyle w:val="Compact"/>
      </w:pPr>
      <w:r>
        <w:t xml:space="preserve">Integrating traditional carpentry modules into vocational training programs at Yangon Technical University.</w:t>
      </w:r>
    </w:p>
    <w:p>
      <w:pPr>
        <w:numPr>
          <w:ilvl w:val="0"/>
          <w:numId w:val="1003"/>
        </w:numPr>
        <w:pStyle w:val="Compact"/>
      </w:pPr>
      <w:r>
        <w:t xml:space="preserve">Establishing a "Master Craftsman Mentorship Program" linking experienced Yangon carpenters with apprentices, funded through cultural tourism initiatives.</w:t>
      </w:r>
    </w:p>
    <w:p>
      <w:pPr>
        <w:numPr>
          <w:ilvl w:val="0"/>
          <w:numId w:val="1003"/>
        </w:numPr>
        <w:pStyle w:val="Compact"/>
      </w:pPr>
      <w:r>
        <w:t xml:space="preserve">Promoting the use of locally sourced, sustainable timber for restoration projects in heritage zones to create market demand for traditional skills.</w:t>
      </w:r>
    </w:p>
    <w:p>
      <w:pPr>
        <w:numPr>
          <w:ilvl w:val="0"/>
          <w:numId w:val="1003"/>
        </w:numPr>
        <w:pStyle w:val="Compact"/>
      </w:pPr>
      <w:r>
        <w:t xml:space="preserve">Developing a public awareness campaign highlighting the cultural value of Yangon's carpentry within Myanmar's national identity.</w:t>
      </w:r>
    </w:p>
    <w:p>
      <w:pPr>
        <w:pStyle w:val="FirstParagraph"/>
      </w:pPr>
      <w:r>
        <w:t xml:space="preserve">The significance extends beyond preservation; it offers a model for sustaining vital informal sector livelihoods in Yangon while enhancing the city's unique cultural appeal. Successfully supporting the Yangon</w:t>
      </w:r>
      <w:r>
        <w:t xml:space="preserve"> </w:t>
      </w:r>
      <w:r>
        <w:rPr>
          <w:iCs/>
          <w:i/>
        </w:rPr>
        <w:t xml:space="preserve">carpenter</w:t>
      </w:r>
      <w:r>
        <w:t xml:space="preserve"> </w:t>
      </w:r>
      <w:r>
        <w:t xml:space="preserve">contributes directly to sustainable urban development goals aligned with Myanmar's own national cultural heritage policies, ensuring that growth does not come at the cost of losing its soul.</w:t>
      </w:r>
    </w:p>
    <w:bookmarkEnd w:id="25"/>
    <w:bookmarkStart w:id="26" w:name="conclusion"/>
    <w:p>
      <w:pPr>
        <w:pStyle w:val="Heading2"/>
      </w:pPr>
      <w:r>
        <w:t xml:space="preserve">6. Conclusion</w:t>
      </w:r>
    </w:p>
    <w:p>
      <w:pPr>
        <w:pStyle w:val="FirstParagraph"/>
      </w:pPr>
      <w:r>
        <w:t xml:space="preserve">The traditional craft of the</w:t>
      </w:r>
      <w:r>
        <w:t xml:space="preserve"> </w:t>
      </w:r>
      <w:r>
        <w:rPr>
          <w:iCs/>
          <w:i/>
        </w:rPr>
        <w:t xml:space="preserve">Carpenter</w:t>
      </w:r>
      <w:r>
        <w:t xml:space="preserve"> </w:t>
      </w:r>
      <w:r>
        <w:t xml:space="preserve">in Myanmar Yangon represents a profound link to the city's historical and cultural essence. Its decline is not merely an artisanal loss but a threat to Yangon's distinct urban character and the well-being of its skilled workforce. This proposed research is an urgent, necessary step towards understanding, documenting, and ultimately safeguarding this irreplaceable heritage within the specific context of Myanmar's largest city. By centering the knowledge and needs of Yangon's own carpenters, this study promises to deliver practical pathways for cultural continuity that resonate deeply with Myanmar's identity. The findings will be disseminated through academic channels, policy briefs for Yangon authorities, and accessible community workshops within Myanmar Yangon itself, ensuring the research directly serves those it aims to support.</w:t>
      </w:r>
    </w:p>
    <w:p>
      <w:pPr>
        <w:pStyle w:val="BodyText"/>
      </w:pPr>
      <w:r>
        <w:rPr>
          <w:bCs/>
          <w:b/>
        </w:rPr>
        <w:t xml:space="preserve">Keywords:</w:t>
      </w:r>
      <w:r>
        <w:t xml:space="preserve"> </w:t>
      </w:r>
      <w:r>
        <w:t xml:space="preserve">Research Proposal, Carpenter, Myanmar Yangon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Carpenter Craftsmanship in Myanmar Yangon</dc:title>
  <dc:creator/>
  <dc:language>en</dc:language>
  <cp:keywords/>
  <dcterms:created xsi:type="dcterms:W3CDTF">2026-07-14T16:20:24Z</dcterms:created>
  <dcterms:modified xsi:type="dcterms:W3CDTF">2026-07-14T16:20:24Z</dcterms:modified>
</cp:coreProperties>
</file>

<file path=docProps/custom.xml><?xml version="1.0" encoding="utf-8"?>
<Properties xmlns="http://schemas.openxmlformats.org/officeDocument/2006/custom-properties" xmlns:vt="http://schemas.openxmlformats.org/officeDocument/2006/docPropsVTypes"/>
</file>