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7" w:name="X5cea5effa0f71a7cc9e1a58c6fa212857f2c530"/>
    <w:p>
      <w:pPr>
        <w:pStyle w:val="Heading1"/>
      </w:pPr>
      <w:r>
        <w:t xml:space="preserve">Research Proposal: Enhancing Professional Development and Sustainability for the Carpenter Profession in Pakistan Karachi</w:t>
      </w:r>
    </w:p>
    <w:bookmarkStart w:id="20" w:name="introduction"/>
    <w:p>
      <w:pPr>
        <w:pStyle w:val="Heading2"/>
      </w:pPr>
      <w:r>
        <w:t xml:space="preserve">Introduction</w:t>
      </w:r>
    </w:p>
    <w:p>
      <w:pPr>
        <w:pStyle w:val="FirstParagraph"/>
      </w:pPr>
      <w:r>
        <w:t xml:space="preserve">The carpentry trade forms a cornerstone of Pakistan's construction and manufacturing sectors, with Karachi—Pakistan's largest metropolis and economic hub—experiencing unparalleled demand for skilled craftsmanship. This Research Proposal examines the current state, challenges, and opportunities facing the Carpenter profession within Pakistan Karachi. As urbanization accelerates in Karachi, driven by population growth exceeding 20 million residents in the greater metropolitan area, the role of the carpenter has evolved from traditional craftsmanship to a critical component of housing development, furniture manufacturing, and infrastructure projects. This study is not merely an academic exercise; it is a strategic intervention necessary for sustainable urban development within Pakistan Karachi.</w:t>
      </w:r>
    </w:p>
    <w:bookmarkEnd w:id="20"/>
    <w:bookmarkStart w:id="21" w:name="problem-statement"/>
    <w:p>
      <w:pPr>
        <w:pStyle w:val="Heading2"/>
      </w:pPr>
      <w:r>
        <w:t xml:space="preserve">Problem Statement</w:t>
      </w:r>
    </w:p>
    <w:p>
      <w:pPr>
        <w:pStyle w:val="FirstParagraph"/>
      </w:pPr>
      <w:r>
        <w:t xml:space="preserve">Despite its significance, the Carpenter profession in Pakistan Karachi operates within a framework of systemic challenges. The sector remains largely informal, with many carpenters lacking access to formal vocational training, modern tools, and safety protocols. This informality perpetuates low productivity, compromises construction quality in housing projects across Karachi's diverse neighborhoods (from Gulshan-e-Iqbal to Malir), and exposes skilled artisans to health risks. Furthermore, the influx of cheap imported furniture and prefab materials threatens the livelihoods of local carpenters. The absence of a structured industry framework in Pakistan Karachi means that critical issues like skill standardization, fair wages, and market access remain unaddressed. This Research Proposal directly confronts these gaps to ensure the Carpenter profession remains viable and respected within Pakistan's urban economic landscape.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working conditions, skill levels, and economic challenges faced by carpenters operating across various districts of Karachi.</w:t>
      </w:r>
    </w:p>
    <w:p>
      <w:pPr>
        <w:numPr>
          <w:ilvl w:val="0"/>
          <w:numId w:val="1001"/>
        </w:numPr>
        <w:pStyle w:val="Compact"/>
      </w:pPr>
      <w:r>
        <w:t xml:space="preserve">To identify key barriers preventing professional development and market competitiveness for the Carpenter in Pakistan Karachi, including access to capital, technology adoption, and regulatory hurdles.</w:t>
      </w:r>
    </w:p>
    <w:p>
      <w:pPr>
        <w:numPr>
          <w:ilvl w:val="0"/>
          <w:numId w:val="1001"/>
        </w:numPr>
        <w:pStyle w:val="Compact"/>
      </w:pPr>
      <w:r>
        <w:t xml:space="preserve">To develop a practical framework for capacity building and industry standardization that can be implemented within the unique socio-economic context of Pakistan Karachi.</w:t>
      </w:r>
    </w:p>
    <w:p>
      <w:pPr>
        <w:numPr>
          <w:ilvl w:val="0"/>
          <w:numId w:val="1001"/>
        </w:numPr>
        <w:pStyle w:val="Compact"/>
      </w:pPr>
      <w:r>
        <w:t xml:space="preserve">To explore viable pathways for integrating traditional carpentry skills with modern design trends to enhance market appeal for Pakistani-made furniture and structures within Karachi's dynamic economy.</w:t>
      </w:r>
    </w:p>
    <w:bookmarkEnd w:id="22"/>
    <w:bookmarkStart w:id="23" w:name="significance-of-the-study"/>
    <w:p>
      <w:pPr>
        <w:pStyle w:val="Heading2"/>
      </w:pPr>
      <w:r>
        <w:t xml:space="preserve">Significance of the Study</w:t>
      </w:r>
    </w:p>
    <w:p>
      <w:pPr>
        <w:pStyle w:val="FirstParagraph"/>
      </w:pPr>
      <w:r>
        <w:t xml:space="preserve">This Research Proposal is critically significant for Pakistan Karachi on multiple levels. First, it directly addresses a sector employing an estimated 150,000+ carpenters across the city (based on preliminary surveys by local NGOs), contributing significantly to Karachi's informal economy and housing construction. Second, enhancing the Carpenter profession will improve the quality and safety of residential buildings in a city where substandard construction is a persistent concern. Third, this research provides actionable insights for policymakers within Pakistan Karachi to design targeted interventions—such as skill development centers or market linkage programs—supporting national economic goals related to job creation and industrial growth. Finally, it elevates the social standing of the Carpenter, recognizing their indispensable contribution to Pakistan's built environment.</w:t>
      </w:r>
    </w:p>
    <w:bookmarkEnd w:id="23"/>
    <w:bookmarkStart w:id="24" w:name="methodology"/>
    <w:p>
      <w:pPr>
        <w:pStyle w:val="Heading2"/>
      </w:pPr>
      <w:r>
        <w:t xml:space="preserve">Methodology</w:t>
      </w:r>
    </w:p>
    <w:p>
      <w:pPr>
        <w:pStyle w:val="FirstParagraph"/>
      </w:pPr>
      <w:r>
        <w:t xml:space="preserve">This mixed-methods study will employ a sequential approach tailored to Pakistan Karachi's context. Phase 1 involves qualitative fieldwork: in-depth interviews with 50+ carpenters from diverse Karachi neighborhoods (including both established workshops and home-based artisans), alongside focus group discussions with key stakeholders (local trade unions, construction firms, municipal officials). Phase 2 utilizes quantitative surveys targeting a representative sample of 300+ carpenters across Karachi's major industrial zones and residential areas to gather data on income levels, training exposure, tool usage, and market access. Crucially, this Research Proposal will also analyze existing government schemes (like the Sindh Skills Development Program) for relevance to the Carpenter profession in Pakistan Karachi. Data analysis will utilize thematic coding for qualitative data and SPSS for statistical analysis of quantitative findings.</w:t>
      </w:r>
    </w:p>
    <w:bookmarkEnd w:id="24"/>
    <w:bookmarkStart w:id="25" w:name="expected-outcomes-and-impact"/>
    <w:p>
      <w:pPr>
        <w:pStyle w:val="Heading2"/>
      </w:pPr>
      <w:r>
        <w:t xml:space="preserve">Expected Outcomes and Impact</w:t>
      </w:r>
    </w:p>
    <w:p>
      <w:pPr>
        <w:pStyle w:val="FirstParagraph"/>
      </w:pPr>
      <w:r>
        <w:t xml:space="preserve">The anticipated outcomes of this Research Proposal are tangible and localized. We expect to produce a detailed report mapping the current ecosystem of the Carpenter profession in Pakistan Karachi, highlighting specific district-level challenges. A core deliverable will be a validated framework for an industry-specific capacity-building program, designed for potential rollout by institutions like the Karachi Development Authority or Sindh Vocational Training Centers. This framework will include curriculum modules on modern joinery techniques, business management basics, and safety standards relevant to Karachi's environment. More broadly, this Research Proposal aims to catalyze a dialogue among policymakers in Pakistan Karachi about formalizing the carpentry sector, ultimately leading to improved livelihoods for thousands of Carpenter artisans and higher-quality construction across the city. The findings will also contribute valuable data for national-level policy discussions on artisanal industries in Pakistan.</w:t>
      </w:r>
    </w:p>
    <w:bookmarkEnd w:id="25"/>
    <w:bookmarkStart w:id="26" w:name="conclusion"/>
    <w:p>
      <w:pPr>
        <w:pStyle w:val="Heading2"/>
      </w:pPr>
      <w:r>
        <w:t xml:space="preserve">Conclusion</w:t>
      </w:r>
    </w:p>
    <w:p>
      <w:pPr>
        <w:pStyle w:val="FirstParagraph"/>
      </w:pPr>
      <w:r>
        <w:t xml:space="preserve">Karachi's future as a sustainable megacity is intrinsically linked to the health of its skilled workforce, particularly its carpenters. This Research Proposal provides a structured, evidence-based approach to understanding and strengthening the Carpenter profession within Pakistan Karachi. It moves beyond merely documenting problems to proposing concrete, actionable solutions rooted in the realities of Karachi's urban landscape. By investing in this sector—through research like this—we invest in safer housing, a more skilled workforce, and a more resilient local economy for Pakistan's largest city. The success of this Research Proposal will be measured not only by academic rigor but by its capacity to inform policies that directly improve the lives of carpenters and enhance the quality of life for Karachi residents across all walks of life. This is an urgent research imperative for Pakistan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Carpenter Profession in Pakistan Karachi</dc:title>
  <dc:creator/>
  <dc:language>en</dc:language>
  <cp:keywords/>
  <dcterms:created xsi:type="dcterms:W3CDTF">2026-07-22T08:49:36Z</dcterms:created>
  <dcterms:modified xsi:type="dcterms:W3CDTF">2026-07-22T08:49:36Z</dcterms:modified>
</cp:coreProperties>
</file>

<file path=docProps/custom.xml><?xml version="1.0" encoding="utf-8"?>
<Properties xmlns="http://schemas.openxmlformats.org/officeDocument/2006/custom-properties" xmlns:vt="http://schemas.openxmlformats.org/officeDocument/2006/docPropsVTypes"/>
</file>