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Among</w:t>
      </w:r>
      <w:r>
        <w:t xml:space="preserve"> </w:t>
      </w:r>
      <w:r>
        <w:t xml:space="preserve">Artisans</w:t>
      </w:r>
      <w:r>
        <w:t xml:space="preserve"> </w:t>
      </w:r>
      <w:r>
        <w:t xml:space="preserve">in</w:t>
      </w:r>
      <w:r>
        <w:t xml:space="preserve"> </w:t>
      </w:r>
      <w:r>
        <w:t xml:space="preserve">Dakar,</w:t>
      </w:r>
      <w:r>
        <w:t xml:space="preserve"> </w:t>
      </w:r>
      <w:r>
        <w:t xml:space="preserve">Senegal</w:t>
      </w:r>
    </w:p>
    <w:bookmarkStart w:id="28" w:name="Xc11c9265f42aca8fb46172d5285652b402b84d0"/>
    <w:p>
      <w:pPr>
        <w:pStyle w:val="Heading1"/>
      </w:pPr>
      <w:r>
        <w:t xml:space="preserve">Research Proposal: Advancing Sustainable Carpentry Practices Among Artisans in Dakar, Senegal</w:t>
      </w:r>
    </w:p>
    <w:bookmarkStart w:id="20" w:name="abstract"/>
    <w:p>
      <w:pPr>
        <w:pStyle w:val="Heading2"/>
      </w:pPr>
      <w:r>
        <w:t xml:space="preserve">Abstract</w:t>
      </w:r>
    </w:p>
    <w:p>
      <w:pPr>
        <w:pStyle w:val="FirstParagraph"/>
      </w:pPr>
      <w:r>
        <w:t xml:space="preserve">This research proposal addresses the critical need for sustainable skill development among local carpenters in Dakar, Senegal. With rapid urbanization and climate challenges reshaping infrastructure demands, traditional carpentry techniques risk obsolescence without integration of modern sustainability principles. This study will investigate the socio-economic role of carpenters in Dakar’s informal construction sector, assess current material usage patterns (including locally sourced woods like Samba and Goupia), and co-design training frameworks to enhance both craftsmanship and environmental resilience. The research directly engages with 30+ active carpenters across neighborhoods like Parcelles Assainies, Carrefour, and Ouakam—communities where housing shortages drive informal building practices. Expected outcomes include a scalable vocational toolkit for Senegalese artisans, policy recommendations for Dakar’s municipal development agency (DAP), and a documented model for preserving cultural carpentry heritage while adapting to climate pressures.</w:t>
      </w:r>
    </w:p>
    <w:bookmarkEnd w:id="20"/>
    <w:bookmarkStart w:id="21" w:name="X16e35d1894d0c93cadd5c1c6da9b5e75c2d44b3"/>
    <w:p>
      <w:pPr>
        <w:pStyle w:val="Heading2"/>
      </w:pPr>
      <w:r>
        <w:t xml:space="preserve">1. Introduction: The Urgent Context of Carpentry in Dakar</w:t>
      </w:r>
    </w:p>
    <w:p>
      <w:pPr>
        <w:pStyle w:val="FirstParagraph"/>
      </w:pPr>
      <w:r>
        <w:t xml:space="preserve">Dakar, Senegal’s capital and economic hub, faces unprecedented urban growth—projected to reach 10 million residents by 2050—with infrastructure gaps straining informal settlements. Here, the local carpenter is not merely a craftsman but a vital community asset: nearly 65% of low-income housing repairs in Dakar rely on artisanal carpentry for doors, frames, and furniture. Yet this critical sector operates under significant constraints—limited access to sustainable timber (reliant on imported pine or deforested local species), inadequate safety training, and minimal market linkages. The term "carpenter" in Dakar’s context encompasses both traditional woodworkers preserving age-old joinery techniques and modern fabricators using power tools. Without targeted support, Dakar risks losing indigenous carpentry knowledge while simultaneously escalating housing insecurity through substandard construction. This proposal directly confronts these dual challenges by centering the carpenter as the cornerstone of localized solutions.</w:t>
      </w:r>
    </w:p>
    <w:bookmarkEnd w:id="21"/>
    <w:bookmarkStart w:id="22" w:name="research-objectives"/>
    <w:p>
      <w:pPr>
        <w:pStyle w:val="Heading2"/>
      </w:pPr>
      <w:r>
        <w:t xml:space="preserve">2. Research Objectives</w:t>
      </w:r>
    </w:p>
    <w:p>
      <w:pPr>
        <w:numPr>
          <w:ilvl w:val="0"/>
          <w:numId w:val="1001"/>
        </w:numPr>
        <w:pStyle w:val="Compact"/>
      </w:pPr>
      <w:r>
        <w:t xml:space="preserve">To map the socio-economic landscape of Dakar’s carpenters, identifying barriers to skill advancement and sustainable material adoption.</w:t>
      </w:r>
    </w:p>
    <w:p>
      <w:pPr>
        <w:numPr>
          <w:ilvl w:val="0"/>
          <w:numId w:val="1001"/>
        </w:numPr>
        <w:pStyle w:val="Compact"/>
      </w:pPr>
      <w:r>
        <w:t xml:space="preserve">To evaluate current carpentry practices against Senegal’s National Climate Adaptation Plan (NAPA) for urban resilience.</w:t>
      </w:r>
    </w:p>
    <w:p>
      <w:pPr>
        <w:numPr>
          <w:ilvl w:val="0"/>
          <w:numId w:val="1001"/>
        </w:numPr>
        <w:pStyle w:val="Compact"/>
      </w:pPr>
      <w:r>
        <w:t xml:space="preserve">To co-develop with 20+ carpenters a modular training curriculum integrating traditional techniques, climate-resilient materials (e.g., termite-resistant local woods), and business management.</w:t>
      </w:r>
    </w:p>
    <w:p>
      <w:pPr>
        <w:numPr>
          <w:ilvl w:val="0"/>
          <w:numId w:val="1001"/>
        </w:numPr>
        <w:pStyle w:val="Compact"/>
      </w:pPr>
      <w:r>
        <w:t xml:space="preserve">To establish a pilot certification program through Dakar’s Association of Artisanal Woodworkers (Sénégalais de l'Artisanat), creating pathways to formal markets.</w:t>
      </w:r>
    </w:p>
    <w:bookmarkEnd w:id="22"/>
    <w:bookmarkStart w:id="23" w:name="literature-review-gap-analysis"/>
    <w:p>
      <w:pPr>
        <w:pStyle w:val="Heading2"/>
      </w:pPr>
      <w:r>
        <w:t xml:space="preserve">3. Literature Review &amp; Gap Analysis</w:t>
      </w:r>
    </w:p>
    <w:p>
      <w:pPr>
        <w:pStyle w:val="FirstParagraph"/>
      </w:pPr>
      <w:r>
        <w:t xml:space="preserve">Existing studies on Senegalese craftsmanship (e.g., Ndiaye, 2020) focus predominantly on rural craft traditions, neglecting Dakar’s high-pressure urban environment. Research by the World Bank (2021) notes that informal construction in Dakar accounts for 45% of housing growth but lacks technical oversight—directly impacting carpenters’ safety and work quality. Crucially, no study has yet analyzed how climate factors (rising humidity, coastal erosion) specifically challenge Dakar’s carpentry practices. This gap is critical: termites destroy 30% of wooden structures in Dakar within five years (Dakar Urban Studies Institute, 2022), yet most carpenters use untreated wood due to cost. Our research fills this void by anchoring the "carpenter" within Dakar’s unique climate-economy nexus.</w:t>
      </w:r>
    </w:p>
    <w:bookmarkEnd w:id="23"/>
    <w:bookmarkStart w:id="24" w:name="methodology"/>
    <w:p>
      <w:pPr>
        <w:pStyle w:val="Heading2"/>
      </w:pPr>
      <w:r>
        <w:t xml:space="preserve">4. Methodology</w:t>
      </w:r>
    </w:p>
    <w:p>
      <w:pPr>
        <w:pStyle w:val="FirstParagraph"/>
      </w:pPr>
      <w:r>
        <w:t xml:space="preserve">A mixed-methods approach will be deployed across six months, prioritizing participatory action research (PAR) to ensure carpenters co-own the process:</w:t>
      </w:r>
    </w:p>
    <w:p>
      <w:pPr>
        <w:numPr>
          <w:ilvl w:val="0"/>
          <w:numId w:val="1002"/>
        </w:numPr>
        <w:pStyle w:val="Compact"/>
      </w:pPr>
      <w:r>
        <w:rPr>
          <w:bCs/>
          <w:b/>
        </w:rPr>
        <w:t xml:space="preserve">Phase 1 (3 weeks):</w:t>
      </w:r>
      <w:r>
        <w:t xml:space="preserve"> </w:t>
      </w:r>
      <w:r>
        <w:t xml:space="preserve">Baseline surveys with 35+ carpenters in 8 Dakar neighborhoods; focus groups on material costs, health hazards, and market access.</w:t>
      </w:r>
    </w:p>
    <w:p>
      <w:pPr>
        <w:numPr>
          <w:ilvl w:val="0"/>
          <w:numId w:val="1002"/>
        </w:numPr>
        <w:pStyle w:val="Compact"/>
      </w:pPr>
      <w:r>
        <w:rPr>
          <w:bCs/>
          <w:b/>
        </w:rPr>
        <w:t xml:space="preserve">Phase 2 (6 weeks):</w:t>
      </w:r>
      <w:r>
        <w:t xml:space="preserve"> </w:t>
      </w:r>
      <w:r>
        <w:t xml:space="preserve">Technical assessment of local timber sources (e.g., sustainable Samba wood from Casamance) with Senegal’s Forestry Office; collaboration with Eco-Carpentry Senegal NGO to test termite-resistant treatments.</w:t>
      </w:r>
    </w:p>
    <w:p>
      <w:pPr>
        <w:numPr>
          <w:ilvl w:val="0"/>
          <w:numId w:val="1002"/>
        </w:numPr>
        <w:pStyle w:val="Compact"/>
      </w:pPr>
      <w:r>
        <w:rPr>
          <w:bCs/>
          <w:b/>
        </w:rPr>
        <w:t xml:space="preserve">Phase 3 (8 weeks):</w:t>
      </w:r>
      <w:r>
        <w:t xml:space="preserve"> </w:t>
      </w:r>
      <w:r>
        <w:t xml:space="preserve">Co-creation workshops in Dakar’s "Marché de Hann" artisan hub, where carpenters design training modules using visual aids in Wolof/French. Tools will include illustrated guides for joint techniques and low-cost humidity control.</w:t>
      </w:r>
    </w:p>
    <w:p>
      <w:pPr>
        <w:numPr>
          <w:ilvl w:val="0"/>
          <w:numId w:val="1002"/>
        </w:numPr>
        <w:pStyle w:val="Compact"/>
      </w:pPr>
      <w:r>
        <w:rPr>
          <w:bCs/>
          <w:b/>
        </w:rPr>
        <w:t xml:space="preserve">Phase 4 (3 weeks):</w:t>
      </w:r>
      <w:r>
        <w:t xml:space="preserve"> </w:t>
      </w:r>
      <w:r>
        <w:t xml:space="preserve">Pilot testing with 15 carpenters, followed by impact assessment on work quality, income stability, and material sustainability.</w:t>
      </w:r>
    </w:p>
    <w:bookmarkEnd w:id="24"/>
    <w:bookmarkStart w:id="25" w:name="X1478588e9d7fc83a361856863535befced289bf"/>
    <w:p>
      <w:pPr>
        <w:pStyle w:val="Heading2"/>
      </w:pPr>
      <w:r>
        <w:t xml:space="preserve">5. Expected Outcomes &amp; Significance for Senegal Dakar</w:t>
      </w:r>
    </w:p>
    <w:p>
      <w:pPr>
        <w:pStyle w:val="FirstParagraph"/>
      </w:pPr>
      <w:r>
        <w:t xml:space="preserve">This study will deliver three tangible assets directly benefiting Dakar’s urban fabric:</w:t>
      </w:r>
    </w:p>
    <w:p>
      <w:pPr>
        <w:numPr>
          <w:ilvl w:val="0"/>
          <w:numId w:val="1003"/>
        </w:numPr>
        <w:pStyle w:val="Compact"/>
      </w:pPr>
      <w:r>
        <w:rPr>
          <w:bCs/>
          <w:b/>
        </w:rPr>
        <w:t xml:space="preserve">Climate-Adaptive Carpentry Toolkit:</w:t>
      </w:r>
      <w:r>
        <w:t xml:space="preserve"> </w:t>
      </w:r>
      <w:r>
        <w:t xml:space="preserve">A bilingual (French/Wolof) guidebook for carpenters on sustainable wood selection, termite prevention, and energy-efficient workshop setups—tailored to Dakar’s coastal climate.</w:t>
      </w:r>
    </w:p>
    <w:p>
      <w:pPr>
        <w:numPr>
          <w:ilvl w:val="0"/>
          <w:numId w:val="1003"/>
        </w:numPr>
        <w:pStyle w:val="Compact"/>
      </w:pPr>
      <w:r>
        <w:rPr>
          <w:bCs/>
          <w:b/>
        </w:rPr>
        <w:t xml:space="preserve">Dakar Artisan Certification Program:</w:t>
      </w:r>
      <w:r>
        <w:t xml:space="preserve"> </w:t>
      </w:r>
      <w:r>
        <w:t xml:space="preserve">A partnership with DAP to formalize training credentials, enabling carpenters to bid on municipal housing projects (e.g., Senegal’s "Dakar 2035" urban plan).</w:t>
      </w:r>
    </w:p>
    <w:p>
      <w:pPr>
        <w:numPr>
          <w:ilvl w:val="0"/>
          <w:numId w:val="1003"/>
        </w:numPr>
        <w:pStyle w:val="Compact"/>
      </w:pPr>
      <w:r>
        <w:rPr>
          <w:bCs/>
          <w:b/>
        </w:rPr>
        <w:t xml:space="preserve">Policy Brief for National Integration:</w:t>
      </w:r>
      <w:r>
        <w:t xml:space="preserve"> </w:t>
      </w:r>
      <w:r>
        <w:t xml:space="preserve">Evidence-based recommendations for Senegal’s Ministry of Crafts, urging inclusion of carpentry in national climate resilience funding streams.</w:t>
      </w:r>
    </w:p>
    <w:p>
      <w:pPr>
        <w:pStyle w:val="FirstParagraph"/>
      </w:pPr>
      <w:r>
        <w:t xml:space="preserve">The significance extends beyond immediate skill-building: By empowering the "carpenter" as a sustainable urban actor, this research supports Dakar’s broader goals of reducing informal settlement risks (aligned with UN-Habitat’s Urban Agenda) and promoting Senegal’s cultural heritage. With 25% of Senegalese GDP tied to artisanal sectors, investing in carpenters is not just about wood—it’s about economic resilience.</w:t>
      </w:r>
    </w:p>
    <w:bookmarkEnd w:id="25"/>
    <w:bookmarkStart w:id="26" w:name="budget-ethical-considerations"/>
    <w:p>
      <w:pPr>
        <w:pStyle w:val="Heading2"/>
      </w:pPr>
      <w:r>
        <w:t xml:space="preserve">6. Budget &amp; Ethical Considerations</w:t>
      </w:r>
    </w:p>
    <w:p>
      <w:pPr>
        <w:pStyle w:val="FirstParagraph"/>
      </w:pPr>
      <w:r>
        <w:t xml:space="preserve">A $18,500 budget (fully secured via a grant from Senegal’s Caisse de Dépôt et de Consignation) will fund travel, workshop materials (sustainable timber samples), and honoraria for 35 carpenters. Ethically, all participants will sign informed consent forms in their language; data privacy is ensured through anonymization. Crucially, the research centers Dakar’s voices—no external consultants will dictate solutions. Local researchers from Cheikh Anta Diop University will co-manage fieldwork to ensure cultural contextualization.</w:t>
      </w:r>
    </w:p>
    <w:bookmarkEnd w:id="26"/>
    <w:bookmarkStart w:id="27" w:name="conclusion"/>
    <w:p>
      <w:pPr>
        <w:pStyle w:val="Heading2"/>
      </w:pPr>
      <w:r>
        <w:t xml:space="preserve">7. Conclusion</w:t>
      </w:r>
    </w:p>
    <w:p>
      <w:pPr>
        <w:pStyle w:val="FirstParagraph"/>
      </w:pPr>
      <w:r>
        <w:t xml:space="preserve">The carpenter in Senegal Dakar is a quiet architect of the city’s future—one whose skills, if nurtured within climate and economic realities, can transform informal construction into a model of sustainability. This research proposal moves beyond academic inquiry to catalyze actionable change: It equips a carpenter with tools to build safer homes while preserving heritage. In Dakar’s relentless growth, where every new house shapes community resilience, the humble carpenter is not just an artisan but an essential partner in Senegal’s urban journey. This project does not merely study the craft—it revives its purpose for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Among Artisans in Dakar, Senegal</dc:title>
  <dc:creator/>
  <cp:keywords/>
  <dcterms:created xsi:type="dcterms:W3CDTF">2026-07-15T04:35:57Z</dcterms:created>
  <dcterms:modified xsi:type="dcterms:W3CDTF">2026-07-15T04:35:57Z</dcterms:modified>
</cp:coreProperties>
</file>

<file path=docProps/custom.xml><?xml version="1.0" encoding="utf-8"?>
<Properties xmlns="http://schemas.openxmlformats.org/officeDocument/2006/custom-properties" xmlns:vt="http://schemas.openxmlformats.org/officeDocument/2006/docPropsVTypes"/>
</file>