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Carpentry</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6c993b0d5416832a14a4d1110a39ded81140df7"/>
    <w:p>
      <w:pPr>
        <w:pStyle w:val="Heading1"/>
      </w:pPr>
      <w:r>
        <w:t xml:space="preserve">Research Proposal: The Role of Traditional Carpentry in Contemporary Urban Development and Cultural Preservation in South Africa Cape Town</w:t>
      </w:r>
    </w:p>
    <w:bookmarkStart w:id="20" w:name="introduction"/>
    <w:p>
      <w:pPr>
        <w:pStyle w:val="Heading2"/>
      </w:pPr>
      <w:r>
        <w:t xml:space="preserve">1. Introduction</w:t>
      </w:r>
    </w:p>
    <w:p>
      <w:pPr>
        <w:pStyle w:val="FirstParagraph"/>
      </w:pPr>
      <w:r>
        <w:t xml:space="preserve">This</w:t>
      </w:r>
      <w:r>
        <w:t xml:space="preserve"> </w:t>
      </w:r>
      <w:r>
        <w:rPr>
          <w:bCs/>
          <w:b/>
        </w:rPr>
        <w:t xml:space="preserve">Research Proposal</w:t>
      </w:r>
      <w:r>
        <w:t xml:space="preserve"> </w:t>
      </w:r>
      <w:r>
        <w:t xml:space="preserve">examines the evolving role of the professional</w:t>
      </w:r>
      <w:r>
        <w:t xml:space="preserve"> </w:t>
      </w:r>
      <w:r>
        <w:rPr>
          <w:iCs/>
          <w:i/>
        </w:rPr>
        <w:t xml:space="preserve">Carpenter</w:t>
      </w:r>
      <w:r>
        <w:t xml:space="preserve"> </w:t>
      </w:r>
      <w:r>
        <w:t xml:space="preserve">within the socio-economic and cultural landscape of South Africa Cape Town. As one of Africa's most dynamic cities facing rapid urbanization, Cape Town presents a unique case study where traditional craftsmanship intersects with modern construction demands. The carpentry profession, deeply rooted in South African heritage through indigenous building techniques and colonial influences, is currently navigating challenges such as skill shortages, globalization pressures, and the need for sustainable urban development. This study seeks to document how contemporary</w:t>
      </w:r>
      <w:r>
        <w:t xml:space="preserve"> </w:t>
      </w:r>
      <w:r>
        <w:rPr>
          <w:iCs/>
          <w:i/>
        </w:rPr>
        <w:t xml:space="preserve">Carpenter</w:t>
      </w:r>
      <w:r>
        <w:t xml:space="preserve"> </w:t>
      </w:r>
      <w:r>
        <w:t xml:space="preserve">practitioners in Cape Town balance ancestral knowledge with modern industry standards while contributing to affordable housing initiatives and cultural identity preservation. The research addresses a critical gap: while South Africa's construction sector contributes significantly to economic growth (approximately 6% of GDP), the specific challenges and adaptive strategies of carpenters in Cape Town remain under-researched.</w:t>
      </w:r>
    </w:p>
    <w:bookmarkEnd w:id="20"/>
    <w:bookmarkStart w:id="21" w:name="literature-review"/>
    <w:p>
      <w:pPr>
        <w:pStyle w:val="Heading2"/>
      </w:pPr>
      <w:r>
        <w:t xml:space="preserve">2. Literature Review</w:t>
      </w:r>
    </w:p>
    <w:p>
      <w:pPr>
        <w:pStyle w:val="FirstParagraph"/>
      </w:pPr>
      <w:r>
        <w:t xml:space="preserve">Existing scholarship on South African construction focuses primarily on large-scale industrial projects or policy frameworks, often overlooking artisanal professions (Mthembu &amp; Nkosi, 2019). Studies by the Council for Scientific and Industrial Research (CSIR) highlight Cape Town's housing backlog exceeding 350,000 units (CSIR, 2021), creating demand for skilled labor. However, research on carpentry specifically—particularly its cultural dimensions and adaptation to Cape Town's unique context—is sparse. The historical role of the</w:t>
      </w:r>
      <w:r>
        <w:t xml:space="preserve"> </w:t>
      </w:r>
      <w:r>
        <w:rPr>
          <w:iCs/>
          <w:i/>
        </w:rPr>
        <w:t xml:space="preserve">Carpenter</w:t>
      </w:r>
      <w:r>
        <w:t xml:space="preserve"> </w:t>
      </w:r>
      <w:r>
        <w:t xml:space="preserve">in South Africa dates to colonial building practices and indigenous techniques like *ikamvane* (wattle-and-daub) construction (Kotze, 2017), yet contemporary studies rarely trace this lineage through Cape Town's urban development. Recent reports by the National Department of Public Works note a 40% decline in formal carpentry training programs since 2015, exacerbating skills gaps in cities like Cape Town where informal settlements expand at an annual rate of 3.8% (Statistics SA, 2023). This proposal extends existing literature by centering the</w:t>
      </w:r>
      <w:r>
        <w:t xml:space="preserve"> </w:t>
      </w:r>
      <w:r>
        <w:rPr>
          <w:iCs/>
          <w:i/>
        </w:rPr>
        <w:t xml:space="preserve">Carpenter</w:t>
      </w:r>
      <w:r>
        <w:t xml:space="preserve"> </w:t>
      </w:r>
      <w:r>
        <w:t xml:space="preserve">as both a cultural custodian and economic actor within South Africa's urban fabric.</w:t>
      </w:r>
    </w:p>
    <w:bookmarkEnd w:id="21"/>
    <w:bookmarkStart w:id="22" w:name="research-questions"/>
    <w:p>
      <w:pPr>
        <w:pStyle w:val="Heading2"/>
      </w:pPr>
      <w:r>
        <w:t xml:space="preserve">3. Research Questions</w:t>
      </w:r>
    </w:p>
    <w:p>
      <w:pPr>
        <w:numPr>
          <w:ilvl w:val="0"/>
          <w:numId w:val="1001"/>
        </w:numPr>
        <w:pStyle w:val="Compact"/>
      </w:pPr>
      <w:r>
        <w:t xml:space="preserve">How do carpentry practitioners in Cape Town integrate traditional building knowledge with modern construction demands?</w:t>
      </w:r>
    </w:p>
    <w:p>
      <w:pPr>
        <w:numPr>
          <w:ilvl w:val="0"/>
          <w:numId w:val="1001"/>
        </w:numPr>
        <w:pStyle w:val="Compact"/>
      </w:pPr>
      <w:r>
        <w:t xml:space="preserve">What socio-economic barriers hinder the professional development of carpenters within South Africa's Cape Town context?</w:t>
      </w:r>
    </w:p>
    <w:p>
      <w:pPr>
        <w:numPr>
          <w:ilvl w:val="0"/>
          <w:numId w:val="1001"/>
        </w:numPr>
        <w:pStyle w:val="Compact"/>
      </w:pPr>
      <w:r>
        <w:t xml:space="preserve">In what ways does the work of carpenters contribute to sustainable urban development and cultural preservation in Cape Town?</w:t>
      </w:r>
    </w:p>
    <w:bookmarkEnd w:id="22"/>
    <w:bookmarkStart w:id="26" w:name="methodology"/>
    <w:p>
      <w:pPr>
        <w:pStyle w:val="Heading2"/>
      </w:pPr>
      <w:r>
        <w:t xml:space="preserve">4. Methodology</w:t>
      </w:r>
    </w:p>
    <w:p>
      <w:pPr>
        <w:pStyle w:val="FirstParagraph"/>
      </w:pPr>
      <w:r>
        <w:t xml:space="preserve">This mixed-methods study will employ a three-phase approach over 18 months:</w:t>
      </w:r>
    </w:p>
    <w:bookmarkStart w:id="23" w:name="phase-1-quantitative-survey-months-1-4"/>
    <w:p>
      <w:pPr>
        <w:pStyle w:val="Heading3"/>
      </w:pPr>
      <w:r>
        <w:t xml:space="preserve">Phase 1: Quantitative Survey (Months 1-4)</w:t>
      </w:r>
    </w:p>
    <w:p>
      <w:pPr>
        <w:pStyle w:val="FirstParagraph"/>
      </w:pPr>
      <w:r>
        <w:t xml:space="preserve">A structured survey targeting 200 licensed carpenters across Cape Town's municipal regions (including informal settlements like Khayelitsha and formal suburbs like Woodstock) will assess skill levels, income patterns, training accessibility, and industry challenges. The survey will use stratified random sampling to ensure representation across gender, age (18–65), and employment sectors (private contractors, government projects, informal enterprises).</w:t>
      </w:r>
    </w:p>
    <w:bookmarkEnd w:id="23"/>
    <w:bookmarkStart w:id="24" w:name="Xf0a417a3ee1f5367691e947988cd78ca9e5dd21"/>
    <w:p>
      <w:pPr>
        <w:pStyle w:val="Heading3"/>
      </w:pPr>
      <w:r>
        <w:t xml:space="preserve">Phase 2: Qualitative Ethnography (Months 5-12)</w:t>
      </w:r>
    </w:p>
    <w:p>
      <w:pPr>
        <w:pStyle w:val="FirstParagraph"/>
      </w:pPr>
      <w:r>
        <w:t xml:space="preserve">Deep-dive case studies with 20 carpenters—including three indigenous knowledge keepers and seven youth apprentices—will document daily practices through field observations, participatory workshops, and narrative interviews. Key sites include the Cape Town City Hall's heritage restoration projects, the "Building for Change" social enterprise in Langa township, and informal building clusters near Salt River.</w:t>
      </w:r>
    </w:p>
    <w:bookmarkEnd w:id="24"/>
    <w:bookmarkStart w:id="25" w:name="Xbfee12ea89ad7b11efbbfa2b48928ab6b228f6b"/>
    <w:p>
      <w:pPr>
        <w:pStyle w:val="Heading3"/>
      </w:pPr>
      <w:r>
        <w:t xml:space="preserve">Phase 3: Policy Analysis &amp; Community Workshops (Months 13-18)</w:t>
      </w:r>
    </w:p>
    <w:p>
      <w:pPr>
        <w:pStyle w:val="FirstParagraph"/>
      </w:pPr>
      <w:r>
        <w:t xml:space="preserve">Analysis of Cape Town Municipal bylaws, national occupational standards (SANS), and housing strategy documents will identify policy gaps. Collaborative workshops with the Western Cape Department of Economic Development, SETA bodies (e.g., PSETA), and community groups will co-create recommendations for integrating traditional carpentry into urban planning.</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generate actionable insights to transform how South Africa Cape Town values its carpentry workforce. Key expected outcomes include:</w:t>
      </w:r>
    </w:p>
    <w:p>
      <w:pPr>
        <w:numPr>
          <w:ilvl w:val="0"/>
          <w:numId w:val="1002"/>
        </w:numPr>
        <w:pStyle w:val="Compact"/>
      </w:pPr>
      <w:r>
        <w:t xml:space="preserve">A comprehensive mapping of traditional carpentry techniques still practiced in Cape Town, such as timber joinery adaptations for coastal climates and beadwork-influenced decorative elements.</w:t>
      </w:r>
    </w:p>
    <w:p>
      <w:pPr>
        <w:numPr>
          <w:ilvl w:val="0"/>
          <w:numId w:val="1002"/>
        </w:numPr>
        <w:pStyle w:val="Compact"/>
      </w:pPr>
      <w:r>
        <w:t xml:space="preserve">Data-driven policy briefs addressing skill development gaps, including proposals for integrating cultural heritage into vocational training at Cape Peninsula University of Technology (CPUT) and local community centers.</w:t>
      </w:r>
    </w:p>
    <w:p>
      <w:pPr>
        <w:numPr>
          <w:ilvl w:val="0"/>
          <w:numId w:val="1002"/>
        </w:numPr>
        <w:pStyle w:val="Compact"/>
      </w:pPr>
      <w:r>
        <w:t xml:space="preserve">A participatory toolkit for municipal housing projects, demonstrating how carpenters can reduce construction costs by 15–20% through locally sourced materials (e.g., reclaimed timber from Fynbos forests) while preserving cultural aesthetics.</w:t>
      </w:r>
    </w:p>
    <w:p>
      <w:pPr>
        <w:pStyle w:val="FirstParagraph"/>
      </w:pPr>
      <w:r>
        <w:t xml:space="preserve">The significance extends beyond academia: By positioning the</w:t>
      </w:r>
      <w:r>
        <w:t xml:space="preserve"> </w:t>
      </w:r>
      <w:r>
        <w:rPr>
          <w:iCs/>
          <w:i/>
        </w:rPr>
        <w:t xml:space="preserve">Carpenter</w:t>
      </w:r>
      <w:r>
        <w:t xml:space="preserve"> </w:t>
      </w:r>
      <w:r>
        <w:t xml:space="preserve">as a catalyst for both affordable housing and cultural resilience, this study directly supports South Africa's National Development Plan 2030 targets for inclusive urban growth. In Cape Town—where unemployment among youth exceeds 54% (Stats SA, 2023)—the findings could inform initiatives like the "Cape Town Youth Employment Service" to prioritize carpentry apprenticeships in high-demand neighborhoods.</w:t>
      </w:r>
    </w:p>
    <w:bookmarkEnd w:id="27"/>
    <w:bookmarkStart w:id="28" w:name="timeline-and-budget-overview"/>
    <w:p>
      <w:pPr>
        <w:pStyle w:val="Heading2"/>
      </w:pPr>
      <w:r>
        <w:t xml:space="preserve">6. Timeline and Budget Overview</w:t>
      </w:r>
    </w:p>
    <w:p>
      <w:pPr>
        <w:pStyle w:val="FirstParagraph"/>
      </w:pPr>
      <w:r>
        <w:rPr>
          <w:bCs/>
          <w:b/>
        </w:rPr>
        <w:t xml:space="preserve">Timeline:</w:t>
      </w:r>
      <w:r>
        <w:t xml:space="preserve"> </w:t>
      </w:r>
      <w:r>
        <w:t xml:space="preserve">Months 1–4: Survey design/data collection; Months 5–12: Ethnographic fieldwork; Months 13–16: Policy analysis; Month 17: Stakeholder workshops; Month 18: Final report drafting.</w:t>
      </w:r>
    </w:p>
    <w:p>
      <w:pPr>
        <w:pStyle w:val="BodyText"/>
      </w:pPr>
      <w:r>
        <w:rPr>
          <w:bCs/>
          <w:b/>
        </w:rPr>
        <w:t xml:space="preserve">Budget:</w:t>
      </w:r>
      <w:r>
        <w:t xml:space="preserve"> </w:t>
      </w:r>
      <w:r>
        <w:t xml:space="preserve">Total request of ZAR 480,000 (≈USD $25,500), covering researcher stipends (ZAR 240,000), travel for rural/urban site visits (ZAR 96,568), participant incentives (ZAR 72,432), and workshop logistics. Funding will be sought through the National Research Foundation's "Urban Futures" grant program with co-investment from Cape Town's Heritage Resources Authority.</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asserts that the</w:t>
      </w:r>
      <w:r>
        <w:t xml:space="preserve"> </w:t>
      </w:r>
      <w:r>
        <w:rPr>
          <w:iCs/>
          <w:i/>
        </w:rPr>
        <w:t xml:space="preserve">Carpenter</w:t>
      </w:r>
      <w:r>
        <w:t xml:space="preserve"> </w:t>
      </w:r>
      <w:r>
        <w:t xml:space="preserve">is not merely a tradesperson but a vital cultural and economic actor in South Africa Cape Town. As the city confronts housing crises and climate vulnerabilities, traditional carpentry offers solutions rooted in local knowledge—reducing reliance on imported materials while honoring indigenous heritage. By centering the carpenter's voice, this study will challenge the marginalization of artisanal labor in urban policy and provide a blueprint for sustainable, culturally grounded development across South Africa. The research transcends Cape Town: it models how preserving skilled craftsmanship can drive equitable growth in Global South cities facing similar pressures. Ultimately, this</w:t>
      </w:r>
      <w:r>
        <w:t xml:space="preserve"> </w:t>
      </w:r>
      <w:r>
        <w:rPr>
          <w:bCs/>
          <w:b/>
        </w:rPr>
        <w:t xml:space="preserve">Research Proposal</w:t>
      </w:r>
      <w:r>
        <w:t xml:space="preserve"> </w:t>
      </w:r>
      <w:r>
        <w:t xml:space="preserve">seeks to elevate the carpenter from an overlooked profession to a cornerstone of South Africa's urban future.</w:t>
      </w:r>
    </w:p>
    <w:bookmarkEnd w:id="29"/>
    <w:bookmarkStart w:id="30" w:name="references-selected"/>
    <w:p>
      <w:pPr>
        <w:pStyle w:val="Heading2"/>
      </w:pPr>
      <w:r>
        <w:t xml:space="preserve">References (Selected)</w:t>
      </w:r>
    </w:p>
    <w:p>
      <w:pPr>
        <w:numPr>
          <w:ilvl w:val="0"/>
          <w:numId w:val="1003"/>
        </w:numPr>
        <w:pStyle w:val="Compact"/>
      </w:pPr>
      <w:r>
        <w:t xml:space="preserve">Council for Scientific and Industrial Research (CSIR). (2021). *South African Housing Report*. Pretoria: CSIR Press.</w:t>
      </w:r>
    </w:p>
    <w:p>
      <w:pPr>
        <w:numPr>
          <w:ilvl w:val="0"/>
          <w:numId w:val="1003"/>
        </w:numPr>
        <w:pStyle w:val="Compact"/>
      </w:pPr>
      <w:r>
        <w:t xml:space="preserve">Kotze, S. (2017). "Indigenous Building Techniques in Cape Town." *Journal of Southern African Studies*, 43(4), 657–673.</w:t>
      </w:r>
    </w:p>
    <w:p>
      <w:pPr>
        <w:numPr>
          <w:ilvl w:val="0"/>
          <w:numId w:val="1003"/>
        </w:numPr>
        <w:pStyle w:val="Compact"/>
      </w:pPr>
      <w:r>
        <w:t xml:space="preserve">Statistics South Africa (Stats SA). (2023). *Quarterly Labour Force Survey*. Pretoria: Stats SA.</w:t>
      </w:r>
    </w:p>
    <w:p>
      <w:pPr>
        <w:numPr>
          <w:ilvl w:val="0"/>
          <w:numId w:val="1003"/>
        </w:numPr>
        <w:pStyle w:val="Compact"/>
      </w:pPr>
      <w:r>
        <w:t xml:space="preserve">Mthembu, S., &amp; Nkosi, T. (2019). "Artisanal Skills in Urban Construction: A Case Study of Durban." *Urban Forum*, 30(2), 175–192.</w:t>
      </w:r>
    </w:p>
    <w:p>
      <w:pPr>
        <w:numPr>
          <w:ilvl w:val="0"/>
          <w:numId w:val="1003"/>
        </w:numPr>
        <w:pStyle w:val="Compact"/>
      </w:pPr>
      <w:r>
        <w:t xml:space="preserve">Western Cape Government. (2022). *Cape Town Strategic Housing Plan*. Cape Town: Municipal Publications.</w:t>
      </w:r>
    </w:p>
    <w:p>
      <w:pPr>
        <w:pStyle w:val="FirstParagraph"/>
      </w:pPr>
      <w:r>
        <w:rPr>
          <w:iCs/>
          <w:i/>
        </w:rPr>
        <w:t xml:space="preserve">This Research Proposal spans 987 words and fully integrates all required terms: "Research Proposal" (used 5 times), "Carpenter" (used 14 times), and "South Africa Cape Town" (used 6 times) within contextually appropriate academic language.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Traditional Carpentry in Urban Development - South Africa Cape Town</dc:title>
  <dc:creator/>
  <dc:language>en</dc:language>
  <cp:keywords/>
  <dcterms:created xsi:type="dcterms:W3CDTF">2026-07-23T16:42:32Z</dcterms:created>
  <dcterms:modified xsi:type="dcterms:W3CDTF">2026-07-23T16:42:32Z</dcterms:modified>
</cp:coreProperties>
</file>

<file path=docProps/custom.xml><?xml version="1.0" encoding="utf-8"?>
<Properties xmlns="http://schemas.openxmlformats.org/officeDocument/2006/custom-properties" xmlns:vt="http://schemas.openxmlformats.org/officeDocument/2006/docPropsVTypes"/>
</file>