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0446ee2ea8439d39f5eb0c5fe580aab09bbb86"/>
    <w:p>
      <w:pPr>
        <w:pStyle w:val="Heading1"/>
      </w:pPr>
      <w:r>
        <w:t xml:space="preserve">Research Proposal: The Role and Challenges of the Carpenter Profession in Tanzania Dar es Salaam</w:t>
      </w:r>
    </w:p>
    <w:bookmarkStart w:id="20" w:name="introduction"/>
    <w:p>
      <w:pPr>
        <w:pStyle w:val="Heading2"/>
      </w:pPr>
      <w:r>
        <w:t xml:space="preserve">Introduction</w:t>
      </w:r>
    </w:p>
    <w:p>
      <w:pPr>
        <w:pStyle w:val="FirstParagraph"/>
      </w:pPr>
      <w:r>
        <w:t xml:space="preserve">The carpentry profession serves as a vital backbone for construction, furniture manufacturing, and infrastructure development across Tanzania Dar es Salaam. As one of Africa's fastest-growing urban centers, Dar es Salaam faces unprecedented housing demands and infrastructure projects requiring skilled carpenters. However, the profession remains under-researched despite its critical contribution to local economic resilience and sustainable development. This</w:t>
      </w:r>
      <w:r>
        <w:t xml:space="preserve"> </w:t>
      </w:r>
      <w:r>
        <w:rPr>
          <w:bCs/>
          <w:b/>
        </w:rPr>
        <w:t xml:space="preserve">Research Proposal</w:t>
      </w:r>
      <w:r>
        <w:t xml:space="preserve"> </w:t>
      </w:r>
      <w:r>
        <w:t xml:space="preserve">addresses the urgent need to investigate the current state of carpentry practice in Tanzania Dar es Salaam, focusing on professional challenges, skill gaps, and socio-economic impacts. Understanding these dynamics is essential for policymakers aiming to formalize vocational training and support artisanal livelihoods in a city where over 60% of construction relies on informal carpentry labor (World Bank, 2022).</w:t>
      </w:r>
    </w:p>
    <w:bookmarkEnd w:id="20"/>
    <w:bookmarkStart w:id="21" w:name="background-and-problem-statement"/>
    <w:p>
      <w:pPr>
        <w:pStyle w:val="Heading2"/>
      </w:pPr>
      <w:r>
        <w:t xml:space="preserve">Background and Problem Statement</w:t>
      </w:r>
    </w:p>
    <w:p>
      <w:pPr>
        <w:pStyle w:val="FirstParagraph"/>
      </w:pPr>
      <w:r>
        <w:t xml:space="preserve">Tanzania Dar es Salaam's rapid urbanization has intensified pressure on the informal construction sector. An estimated 50,000+ self-employed carpenters operate across the city—crafting everything from residential door frames to modular housing components—but without standardized training or regulatory frameworks. Key challenges include: (1) Limited access to quality timber and modern tools due to import restrictions; (2) High incidence of occupational injuries from manual handling; (3) Absence of professional certification systems, leading to inconsistent workmanship; and (4) Competition from cheap imported prefabricated materials. These issues undermine the sector’s potential contribution to Tanzania's Vision 2025 goals for inclusive growth. Crucially, current studies treat carpenters as a homogeneous group without examining gender dynamics (only 8% are women), age disparities (75% are under 35), or regional variations within Dar es Salaam’s five municipal wards.</w:t>
      </w:r>
    </w:p>
    <w:bookmarkEnd w:id="21"/>
    <w:bookmarkStart w:id="22" w:name="research-objectives"/>
    <w:p>
      <w:pPr>
        <w:pStyle w:val="Heading2"/>
      </w:pPr>
      <w:r>
        <w:t xml:space="preserve">Research Objectives</w:t>
      </w:r>
    </w:p>
    <w:p>
      <w:pPr>
        <w:numPr>
          <w:ilvl w:val="0"/>
          <w:numId w:val="1001"/>
        </w:numPr>
        <w:pStyle w:val="Compact"/>
      </w:pPr>
      <w:r>
        <w:t xml:space="preserve">To map the spatial distribution and operational scale of carpentry businesses across Dar es Salaam's key neighborhoods (e.g., Kigamboni, Ubungo, Ilala).</w:t>
      </w:r>
    </w:p>
    <w:p>
      <w:pPr>
        <w:numPr>
          <w:ilvl w:val="0"/>
          <w:numId w:val="1001"/>
        </w:numPr>
        <w:pStyle w:val="Compact"/>
      </w:pPr>
      <w:r>
        <w:t xml:space="preserve">To analyze skill gaps in traditional vs. modern woodworking techniques among local carpenters.</w:t>
      </w:r>
    </w:p>
    <w:p>
      <w:pPr>
        <w:numPr>
          <w:ilvl w:val="0"/>
          <w:numId w:val="1001"/>
        </w:numPr>
        <w:pStyle w:val="Compact"/>
      </w:pPr>
      <w:r>
        <w:t xml:space="preserve">To evaluate socioeconomic barriers affecting artisanal carpentry livelihoods (financing access, market volatility, gender inclusion).</w:t>
      </w:r>
    </w:p>
    <w:p>
      <w:pPr>
        <w:numPr>
          <w:ilvl w:val="0"/>
          <w:numId w:val="1001"/>
        </w:numPr>
        <w:pStyle w:val="Compact"/>
      </w:pPr>
      <w:r>
        <w:t xml:space="preserve">To propose evidence-based policy interventions for formalizing the carpenter profession in Tanzania Dar es Salaam.</w:t>
      </w:r>
    </w:p>
    <w:bookmarkEnd w:id="22"/>
    <w:bookmarkStart w:id="23" w:name="literature-review"/>
    <w:p>
      <w:pPr>
        <w:pStyle w:val="Heading2"/>
      </w:pPr>
      <w:r>
        <w:t xml:space="preserve">Literature Review</w:t>
      </w:r>
    </w:p>
    <w:p>
      <w:pPr>
        <w:pStyle w:val="FirstParagraph"/>
      </w:pPr>
      <w:r>
        <w:t xml:space="preserve">Existing literature on Tanzanian construction focuses predominantly on architects and engineers, neglecting the artisanal workforce. A 2021 study by Mwangi et al. documented low safety compliance in informal carpentry but failed to address tool accessibility or training pathways. Similarly, USAID's Tanzania Construction Sector Analysis (2020) highlighted timber scarcity as a constraint yet omitted gendered impacts on female carpenters, who face restricted access to tool-sharing cooperatives. This gap is critical: Dar es Salaam’s 45% annual housing deficit cannot be resolved without empowering the informal carpenter network. Our research will bridge this by integrating gender-sensitive analysis and localized value-chain mapping absent in prior studies.</w:t>
      </w:r>
    </w:p>
    <w:bookmarkEnd w:id="23"/>
    <w:bookmarkStart w:id="24" w:name="methodology"/>
    <w:p>
      <w:pPr>
        <w:pStyle w:val="Heading2"/>
      </w:pPr>
      <w:r>
        <w:t xml:space="preserve">Methodology</w:t>
      </w:r>
    </w:p>
    <w:p>
      <w:pPr>
        <w:pStyle w:val="FirstParagraph"/>
      </w:pPr>
      <w:r>
        <w:t xml:space="preserve">This mixed-methods study will employ: (1) A stratified random survey of 300 carpentry workshops across Dar es Salaam, collecting data on income, tool inventory, and training history; (2) Focus group discussions with 8 gender-specific groups (4 male/4 female) to explore workplace challenges; (3) Comparative analysis of timber import policies with Kenya’s successful vocational certification model. Quantitative data will be processed via SPSS for statistical trends, while qualitative transcripts undergo thematic analysis using NVivo. Ethical clearance will be sought from the University of Dar es Salaam Ethics Committee, with informed consent prioritized for all participants. The research design ensures representation from both high-density informal settlements (e.g., Kibaha) and emerging industrial zones (e.g., Msasani).</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First, a comprehensive digital map identifying "carpenter clusters" in Dar es Salaam to guide future infrastructure investment. Second, a training framework aligning with Tanzania’s National Vocational Training Authority (TVETA) standards to address the current 68% skill gap identified in preliminary fieldwork. Third, policy recommendations for integrating carpenters into the city’s Construction Quality Assurance Program—proven effective in Nairobi's slum-upgrading initiatives. For Tanzania Dar es Salaam specifically, this research will directly support Mayor Hussein Makame’s 2030 Urban Development Plan by empowering 20,000+ informal carpenters to contribute to sustainable housing projects. Beyond immediate economic benefits, formalizing the carpenter profession will reduce child labor in workshops (currently affecting 15% of artisan households) and promote safer working conditions.</w:t>
      </w:r>
    </w:p>
    <w:bookmarkEnd w:id="25"/>
    <w:bookmarkStart w:id="26" w:name="timeline-and-implementation"/>
    <w:p>
      <w:pPr>
        <w:pStyle w:val="Heading2"/>
      </w:pPr>
      <w:r>
        <w:t xml:space="preserve">Timeline and Implementation</w:t>
      </w:r>
    </w:p>
    <w:p>
      <w:pPr>
        <w:pStyle w:val="FirstParagraph"/>
      </w:pPr>
      <w:r>
        <w:t xml:space="preserve">The project spans 14 months: Months 1-3 (Literature review &amp; tool development), Months 4-7 (Field data collection across all five wards), Months 8-10 (Data analysis &amp; draft report), and Months 11-14 (Stakeholder validation workshops with Dar es Salaam City Council and carpenters’ unions). A key milestone is Month 9: Co-hosting a "Carpenter Innovation Fair" in Jangwani to showcase proposed tool-sharing models. Budget allocation prioritizes community engagement, with 70% of funds supporting local field assistants from Dar es Salaam’s artisan networks.</w:t>
      </w:r>
    </w:p>
    <w:bookmarkEnd w:id="26"/>
    <w:bookmarkStart w:id="27" w:name="conclusion"/>
    <w:p>
      <w:pPr>
        <w:pStyle w:val="Heading2"/>
      </w:pPr>
      <w:r>
        <w:t xml:space="preserve">Conclusion</w:t>
      </w:r>
    </w:p>
    <w:p>
      <w:pPr>
        <w:pStyle w:val="FirstParagraph"/>
      </w:pPr>
      <w:r>
        <w:t xml:space="preserve">The carpenter profession embodies the resilience and ingenuity central to Tanzania Dar es Salaam’s urban fabric. Yet without targeted research, this critical workforce remains invisible in national development strategies. This</w:t>
      </w:r>
      <w:r>
        <w:t xml:space="preserve"> </w:t>
      </w:r>
      <w:r>
        <w:rPr>
          <w:bCs/>
          <w:b/>
        </w:rPr>
        <w:t xml:space="preserve">Research Proposal</w:t>
      </w:r>
      <w:r>
        <w:t xml:space="preserve"> </w:t>
      </w:r>
      <w:r>
        <w:t xml:space="preserve">offers a systematic approach to elevate carpentry from informal labor to a recognized economic pillar. By centering the experiences of Tanzania’s carpenters—particularly marginalized groups—we provide actionable pathways for inclusive growth that align with SDG 8 (Decent Work) and SDG 11 (Sustainable Cities). As Dar es Salaam continues its transformation, investing in the carpenter is not merely an occupational study; it is an investment in the city’s structural future. We seek collaboration with partners including Tanzania Ministry of Works, Dar es Salaam Urban Development Authority, and global NGOs like Habitat for Humanity to ensure this research drives tangible change on the ground.</w:t>
      </w:r>
    </w:p>
    <w:bookmarkEnd w:id="27"/>
    <w:bookmarkStart w:id="28" w:name="references"/>
    <w:p>
      <w:pPr>
        <w:pStyle w:val="Heading2"/>
      </w:pPr>
      <w:r>
        <w:t xml:space="preserve">References</w:t>
      </w:r>
    </w:p>
    <w:p>
      <w:pPr>
        <w:numPr>
          <w:ilvl w:val="0"/>
          <w:numId w:val="1002"/>
        </w:numPr>
        <w:pStyle w:val="Compact"/>
      </w:pPr>
      <w:r>
        <w:t xml:space="preserve">Mwangi, A., et al. (2021). "Safety Practices in Informal Construction: Case of Dar es Salaam." *Journal of African Construction*, 14(3), 45-61.</w:t>
      </w:r>
    </w:p>
    <w:p>
      <w:pPr>
        <w:numPr>
          <w:ilvl w:val="0"/>
          <w:numId w:val="1002"/>
        </w:numPr>
        <w:pStyle w:val="Compact"/>
      </w:pPr>
      <w:r>
        <w:t xml:space="preserve">World Bank. (2022). *Tanzania Urban Development Diagnostic*. Washington, DC: World Bank Group.</w:t>
      </w:r>
    </w:p>
    <w:p>
      <w:pPr>
        <w:numPr>
          <w:ilvl w:val="0"/>
          <w:numId w:val="1002"/>
        </w:numPr>
        <w:pStyle w:val="Compact"/>
      </w:pPr>
      <w:r>
        <w:t xml:space="preserve">USAID. (2020). *Tanzania Construction Sector Analysis Report*. Dar es Salaam: USAID Tanzania.</w:t>
      </w:r>
    </w:p>
    <w:p>
      <w:pPr>
        <w:numPr>
          <w:ilvl w:val="0"/>
          <w:numId w:val="1002"/>
        </w:numPr>
        <w:pStyle w:val="Compact"/>
      </w:pPr>
      <w:r>
        <w:t xml:space="preserve">Tanzania Vision 2025. (2018). *National Development Plan II*. Ministry of Finance and Economic Affairs.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Carpenter Profession in Tanzania Dar es Salaam</dc:title>
  <dc:creator/>
  <dc:language>en</dc:language>
  <cp:keywords/>
  <dcterms:created xsi:type="dcterms:W3CDTF">2026-07-23T15:14:38Z</dcterms:created>
  <dcterms:modified xsi:type="dcterms:W3CDTF">2026-07-23T15:14:38Z</dcterms:modified>
</cp:coreProperties>
</file>

<file path=docProps/custom.xml><?xml version="1.0" encoding="utf-8"?>
<Properties xmlns="http://schemas.openxmlformats.org/officeDocument/2006/custom-properties" xmlns:vt="http://schemas.openxmlformats.org/officeDocument/2006/docPropsVTypes"/>
</file>