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Carpentry</w:t>
      </w:r>
      <w:r>
        <w:t xml:space="preserve"> </w:t>
      </w:r>
      <w:r>
        <w:t xml:space="preserve">Sector</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1585e9d4e5022a99871f713da6d77ca052d4564"/>
    <w:p>
      <w:pPr>
        <w:pStyle w:val="Heading1"/>
      </w:pPr>
      <w:r>
        <w:t xml:space="preserve">Research Proposal: Enhancing the Livelihoods and Productivity of Local Carpenters in Kampala, Uganda</w:t>
      </w:r>
    </w:p>
    <w:bookmarkStart w:id="20" w:name="abstract"/>
    <w:p>
      <w:pPr>
        <w:pStyle w:val="Heading2"/>
      </w:pPr>
      <w:r>
        <w:t xml:space="preserve">Abstract</w:t>
      </w:r>
    </w:p>
    <w:p>
      <w:pPr>
        <w:pStyle w:val="FirstParagraph"/>
      </w:pPr>
      <w:r>
        <w:t xml:space="preserve">This research proposal addresses the critical yet under-researched role of</w:t>
      </w:r>
      <w:r>
        <w:t xml:space="preserve"> </w:t>
      </w:r>
      <w:r>
        <w:rPr>
          <w:bCs/>
          <w:b/>
        </w:rPr>
        <w:t xml:space="preserve">Carpenter</w:t>
      </w:r>
      <w:r>
        <w:t xml:space="preserve">s within Kampala, Uganda's rapidly urbanizing capital. With Kampala experiencing a 5% annual population growth rate and a construction boom driven by informal housing and commercial development, local</w:t>
      </w:r>
      <w:r>
        <w:t xml:space="preserve"> </w:t>
      </w:r>
      <w:r>
        <w:rPr>
          <w:bCs/>
          <w:b/>
        </w:rPr>
        <w:t xml:space="preserve">Carpenter</w:t>
      </w:r>
      <w:r>
        <w:t xml:space="preserve">s form the backbone of affordable building solutions. However, they face systemic challenges including material scarcity, limited access to modern tools, weak market linkages, and minimal formal support. This study aims to comprehensively assess the socio-economic conditions of</w:t>
      </w:r>
      <w:r>
        <w:t xml:space="preserve"> </w:t>
      </w:r>
      <w:r>
        <w:rPr>
          <w:bCs/>
          <w:b/>
        </w:rPr>
        <w:t xml:space="preserve">Carpenter</w:t>
      </w:r>
      <w:r>
        <w:t xml:space="preserve">s in Kampala, identify barriers to their productivity and sustainability, and propose context-specific interventions aligned with Uganda's National Development Plan (NDP III). The findings will directly inform policy recommendations for the Ministry of Water and Environment, Kampala Capital City Authority (KCCA), and artisanal development NGOs operating in</w:t>
      </w:r>
      <w:r>
        <w:t xml:space="preserve"> </w:t>
      </w:r>
      <w:r>
        <w:rPr>
          <w:bCs/>
          <w:b/>
        </w:rPr>
        <w:t xml:space="preserve">Uganda Kampala</w:t>
      </w:r>
      <w:r>
        <w:t xml:space="preserve">.</w:t>
      </w:r>
    </w:p>
    <w:bookmarkEnd w:id="20"/>
    <w:bookmarkStart w:id="21" w:name="X9e8ac67f3ed5333421f0cad247240641e7459e5"/>
    <w:p>
      <w:pPr>
        <w:pStyle w:val="Heading2"/>
      </w:pPr>
      <w:r>
        <w:t xml:space="preserve">1. Introduction: Context of Carpentry in Kampala, Uganda</w:t>
      </w:r>
    </w:p>
    <w:p>
      <w:pPr>
        <w:pStyle w:val="FirstParagraph"/>
      </w:pPr>
      <w:r>
        <w:t xml:space="preserve">Kampala, as the economic hub of</w:t>
      </w:r>
      <w:r>
        <w:t xml:space="preserve"> </w:t>
      </w:r>
      <w:r>
        <w:rPr>
          <w:bCs/>
          <w:b/>
        </w:rPr>
        <w:t xml:space="preserve">Uganda</w:t>
      </w:r>
      <w:r>
        <w:t xml:space="preserve">, is undergoing unprecedented urban transformation. Over 80% of new residential and commercial structures rely on locally sourced timber and skilled craftsmanship, making the</w:t>
      </w:r>
      <w:r>
        <w:t xml:space="preserve"> </w:t>
      </w:r>
      <w:r>
        <w:rPr>
          <w:bCs/>
          <w:b/>
        </w:rPr>
        <w:t xml:space="preserve">Carpenter</w:t>
      </w:r>
      <w:r>
        <w:t xml:space="preserve"> </w:t>
      </w:r>
      <w:r>
        <w:t xml:space="preserve">an indispensable yet marginalized actor in the city's infrastructure. Despite their vital contribution to affordable housing (accounting for ~40% of informal housing construction),</w:t>
      </w:r>
      <w:r>
        <w:t xml:space="preserve"> </w:t>
      </w:r>
      <w:r>
        <w:rPr>
          <w:bCs/>
          <w:b/>
        </w:rPr>
        <w:t xml:space="preserve">Carpenter</w:t>
      </w:r>
      <w:r>
        <w:t xml:space="preserve">s operate predominantly in the informal sector with no formal recognition, training pathways, or market access mechanisms. This study emerges from a critical gap: no comprehensive assessment of Kampala's carpentry workforce has been conducted since 2015, despite escalating pressures from deforestation (Uganda loses 2% forest cover annually), competition from imported plastic furniture, and inadequate urban planning. The survival and productivity of</w:t>
      </w:r>
      <w:r>
        <w:t xml:space="preserve"> </w:t>
      </w:r>
      <w:r>
        <w:rPr>
          <w:bCs/>
          <w:b/>
        </w:rPr>
        <w:t xml:space="preserve">Carpenter</w:t>
      </w:r>
      <w:r>
        <w:t xml:space="preserve">s directly impact Kampala's housing affordability crisis, where over 60% of residents live in informal settlements with substandard structures.</w:t>
      </w:r>
    </w:p>
    <w:bookmarkEnd w:id="21"/>
    <w:bookmarkStart w:id="22" w:name="problem-statement"/>
    <w:p>
      <w:pPr>
        <w:pStyle w:val="Heading2"/>
      </w:pPr>
      <w:r>
        <w:t xml:space="preserve">2. Problem Statement</w:t>
      </w:r>
    </w:p>
    <w:p>
      <w:pPr>
        <w:pStyle w:val="FirstParagraph"/>
      </w:pPr>
      <w:r>
        <w:t xml:space="preserve">The current challenges facing</w:t>
      </w:r>
      <w:r>
        <w:t xml:space="preserve"> </w:t>
      </w:r>
      <w:r>
        <w:rPr>
          <w:bCs/>
          <w:b/>
        </w:rPr>
        <w:t xml:space="preserve">Carpenter</w:t>
      </w:r>
      <w:r>
        <w:t xml:space="preserve">s in</w:t>
      </w:r>
      <w:r>
        <w:t xml:space="preserve"> </w:t>
      </w:r>
      <w:r>
        <w:rPr>
          <w:bCs/>
          <w:b/>
        </w:rPr>
        <w:t xml:space="preserve">Uganda Kampala</w:t>
      </w:r>
      <w:r>
        <w:t xml:space="preserve"> </w:t>
      </w:r>
      <w:r>
        <w:t xml:space="preserve">are multifaceted and urgent:</w:t>
      </w:r>
    </w:p>
    <w:p>
      <w:pPr>
        <w:numPr>
          <w:ilvl w:val="0"/>
          <w:numId w:val="1001"/>
        </w:numPr>
        <w:pStyle w:val="Compact"/>
      </w:pPr>
      <w:r>
        <w:rPr>
          <w:iCs/>
          <w:i/>
        </w:rPr>
        <w:t xml:space="preserve">Material Scarcity &amp; Cost Volatility:</w:t>
      </w:r>
      <w:r>
        <w:t xml:space="preserve"> </w:t>
      </w:r>
      <w:r>
        <w:t xml:space="preserve">Rising demand for timber (especially from the Mabira forest) has increased wood prices by 35% since 2020, squeezing profit margins. Many</w:t>
      </w:r>
      <w:r>
        <w:t xml:space="preserve"> </w:t>
      </w:r>
      <w:r>
        <w:rPr>
          <w:bCs/>
          <w:b/>
        </w:rPr>
        <w:t xml:space="preserve">Carpenter</w:t>
      </w:r>
      <w:r>
        <w:t xml:space="preserve">s resort to unsustainable practices like illegal logging in peri-urban zones.</w:t>
      </w:r>
    </w:p>
    <w:p>
      <w:pPr>
        <w:numPr>
          <w:ilvl w:val="0"/>
          <w:numId w:val="1001"/>
        </w:numPr>
        <w:pStyle w:val="Compact"/>
      </w:pPr>
      <w:r>
        <w:rPr>
          <w:iCs/>
          <w:i/>
        </w:rPr>
        <w:t xml:space="preserve">Limited Skills Development:</w:t>
      </w:r>
      <w:r>
        <w:t xml:space="preserve"> </w:t>
      </w:r>
      <w:r>
        <w:t xml:space="preserve">Only 15% of Kampala's 8,000+ registered</w:t>
      </w:r>
      <w:r>
        <w:t xml:space="preserve"> </w:t>
      </w:r>
      <w:r>
        <w:rPr>
          <w:bCs/>
          <w:b/>
        </w:rPr>
        <w:t xml:space="preserve">Carpenter</w:t>
      </w:r>
      <w:r>
        <w:t xml:space="preserve">s have undergone formal technical training. Most learn through apprenticeships with outdated methods, lacking knowledge of modern joinery or wood-saving techniques.</w:t>
      </w:r>
    </w:p>
    <w:p>
      <w:pPr>
        <w:numPr>
          <w:ilvl w:val="0"/>
          <w:numId w:val="1001"/>
        </w:numPr>
        <w:pStyle w:val="Compact"/>
      </w:pPr>
      <w:r>
        <w:rPr>
          <w:iCs/>
          <w:i/>
        </w:rPr>
        <w:t xml:space="preserve">Market Fragmentation:</w:t>
      </w:r>
      <w:r>
        <w:t xml:space="preserve"> </w:t>
      </w:r>
      <w:r>
        <w:rPr>
          <w:bCs/>
          <w:b/>
        </w:rPr>
        <w:t xml:space="preserve">Carpenter</w:t>
      </w:r>
      <w:r>
        <w:t xml:space="preserve">s struggle to access construction contracts due to opaque bidding systems and preferential treatment for large contractors. This forces them into low-value, high-competition markets like furniture making at Kisenyi Market.</w:t>
      </w:r>
    </w:p>
    <w:p>
      <w:pPr>
        <w:numPr>
          <w:ilvl w:val="0"/>
          <w:numId w:val="1001"/>
        </w:numPr>
        <w:pStyle w:val="Compact"/>
      </w:pPr>
      <w:r>
        <w:rPr>
          <w:iCs/>
          <w:i/>
        </w:rPr>
        <w:t xml:space="preserve">Environmental Vulnerability:</w:t>
      </w:r>
      <w:r>
        <w:t xml:space="preserve"> </w:t>
      </w:r>
      <w:r>
        <w:t xml:space="preserve">Lack of sustainable sourcing practices exacerbates Kampala's deforestation rate, threatening long-term livelihoods and contributing to the city's flood risks (e.g., 2020 Nakivubo floods). The sector lacks integration with Uganda’s Climate-Smart Agriculture initiatives.</w:t>
      </w:r>
    </w:p>
    <w:bookmarkEnd w:id="22"/>
    <w:bookmarkStart w:id="23" w:name="research-objectives"/>
    <w:p>
      <w:pPr>
        <w:pStyle w:val="Heading2"/>
      </w:pPr>
      <w:r>
        <w:t xml:space="preserve">3. Research Objectives</w:t>
      </w:r>
    </w:p>
    <w:p>
      <w:pPr>
        <w:numPr>
          <w:ilvl w:val="0"/>
          <w:numId w:val="1002"/>
        </w:numPr>
        <w:pStyle w:val="Compact"/>
      </w:pPr>
      <w:r>
        <w:t xml:space="preserve">To quantify the socio-economic profile, operational scale, and environmental impact of formal and informal</w:t>
      </w:r>
      <w:r>
        <w:t xml:space="preserve"> </w:t>
      </w:r>
      <w:r>
        <w:rPr>
          <w:bCs/>
          <w:b/>
        </w:rPr>
        <w:t xml:space="preserve">Carpenter</w:t>
      </w:r>
      <w:r>
        <w:t xml:space="preserve">s across 6 Kampala sub-counties (including Kawempe, Makindye, and Bweyogerere).</w:t>
      </w:r>
    </w:p>
    <w:p>
      <w:pPr>
        <w:numPr>
          <w:ilvl w:val="0"/>
          <w:numId w:val="1002"/>
        </w:numPr>
        <w:pStyle w:val="Compact"/>
      </w:pPr>
      <w:r>
        <w:t xml:space="preserve">To identify key constraints in material procurement, tool access, skills development, and market access specific to the Kampala context.</w:t>
      </w:r>
    </w:p>
    <w:p>
      <w:pPr>
        <w:numPr>
          <w:ilvl w:val="0"/>
          <w:numId w:val="1002"/>
        </w:numPr>
        <w:pStyle w:val="Compact"/>
      </w:pPr>
      <w:r>
        <w:t xml:space="preserve">To assess the adoption rate of sustainable practices (e.g., recycled wood utilization) among</w:t>
      </w:r>
      <w:r>
        <w:t xml:space="preserve"> </w:t>
      </w:r>
      <w:r>
        <w:rPr>
          <w:bCs/>
          <w:b/>
        </w:rPr>
        <w:t xml:space="preserve">Carpenter</w:t>
      </w:r>
      <w:r>
        <w:t xml:space="preserve">s and their perceived barriers.</w:t>
      </w:r>
    </w:p>
    <w:p>
      <w:pPr>
        <w:numPr>
          <w:ilvl w:val="0"/>
          <w:numId w:val="1002"/>
        </w:numPr>
        <w:pStyle w:val="Compact"/>
      </w:pPr>
      <w:r>
        <w:t xml:space="preserve">To co-design with</w:t>
      </w:r>
      <w:r>
        <w:t xml:space="preserve"> </w:t>
      </w:r>
      <w:r>
        <w:rPr>
          <w:bCs/>
          <w:b/>
        </w:rPr>
        <w:t xml:space="preserve">Carpenter</w:t>
      </w:r>
      <w:r>
        <w:t xml:space="preserve"> </w:t>
      </w:r>
      <w:r>
        <w:t xml:space="preserve">associations a scalable intervention model for enhancing productivity and environmental resilience, aligned with KCCA’s Urban Development Strategy 2050.</w:t>
      </w:r>
    </w:p>
    <w:bookmarkEnd w:id="23"/>
    <w:bookmarkStart w:id="24" w:name="methodology"/>
    <w:p>
      <w:pPr>
        <w:pStyle w:val="Heading2"/>
      </w:pPr>
      <w:r>
        <w:t xml:space="preserve">4. Methodology</w:t>
      </w:r>
    </w:p>
    <w:p>
      <w:pPr>
        <w:pStyle w:val="FirstParagraph"/>
      </w:pPr>
      <w:r>
        <w:t xml:space="preserve">This mixed-methods study employs a phased approach over 18 months:</w:t>
      </w:r>
    </w:p>
    <w:p>
      <w:pPr>
        <w:numPr>
          <w:ilvl w:val="0"/>
          <w:numId w:val="1003"/>
        </w:numPr>
        <w:pStyle w:val="Compact"/>
      </w:pPr>
      <w:r>
        <w:rPr>
          <w:iCs/>
          <w:i/>
        </w:rPr>
        <w:t xml:space="preserve">Phase 1 (3 months):</w:t>
      </w:r>
      <w:r>
        <w:t xml:space="preserve"> </w:t>
      </w:r>
      <w:r>
        <w:t xml:space="preserve">Desk review of Uganda’s construction sector data (UBOS, NEMA), KCCA urban planning documents, and NGO reports on artisanal development. Focus: Establish baseline metrics for Kampala's carpentry sector.</w:t>
      </w:r>
    </w:p>
    <w:p>
      <w:pPr>
        <w:numPr>
          <w:ilvl w:val="0"/>
          <w:numId w:val="1003"/>
        </w:numPr>
        <w:pStyle w:val="Compact"/>
      </w:pPr>
      <w:r>
        <w:rPr>
          <w:iCs/>
          <w:i/>
        </w:rPr>
        <w:t xml:space="preserve">Phase 2 (6 months):</w:t>
      </w:r>
      <w:r>
        <w:t xml:space="preserve"> </w:t>
      </w:r>
      <w:r>
        <w:t xml:space="preserve">Quantitative survey of 300 randomly selected</w:t>
      </w:r>
      <w:r>
        <w:t xml:space="preserve"> </w:t>
      </w:r>
      <w:r>
        <w:rPr>
          <w:bCs/>
          <w:b/>
        </w:rPr>
        <w:t xml:space="preserve">Carpenter</w:t>
      </w:r>
      <w:r>
        <w:t xml:space="preserve">s across Kampala’s informal settlements (using stratified sampling by district). Key metrics: income patterns, material costs, tool ownership, training exposure. Qualitative component: Focus Group Discussions (FGDs) with 6 groups (5-8 members each) representing different experience levels.</w:t>
      </w:r>
    </w:p>
    <w:p>
      <w:pPr>
        <w:numPr>
          <w:ilvl w:val="0"/>
          <w:numId w:val="1003"/>
        </w:numPr>
        <w:pStyle w:val="Compact"/>
      </w:pPr>
      <w:r>
        <w:rPr>
          <w:iCs/>
          <w:i/>
        </w:rPr>
        <w:t xml:space="preserve">Phase 3 (4 months):</w:t>
      </w:r>
      <w:r>
        <w:t xml:space="preserve"> </w:t>
      </w:r>
      <w:r>
        <w:t xml:space="preserve">Participatory Action Research workshops with the Kampala Carpenters’ Association and KCCA’s Urban Development Division to validate findings and co-create solutions. Includes field visits to 10 exemplary workshops using sustainable practices.</w:t>
      </w:r>
    </w:p>
    <w:p>
      <w:pPr>
        <w:numPr>
          <w:ilvl w:val="0"/>
          <w:numId w:val="1003"/>
        </w:numPr>
        <w:pStyle w:val="Compact"/>
      </w:pPr>
      <w:r>
        <w:rPr>
          <w:iCs/>
          <w:i/>
        </w:rPr>
        <w:t xml:space="preserve">Phase 4 (5 months):</w:t>
      </w:r>
      <w:r>
        <w:t xml:space="preserve"> </w:t>
      </w:r>
      <w:r>
        <w:t xml:space="preserve">Policy analysis of Uganda’s National Crafts Policy (2018) and feasibility assessment of proposed interventions (e.g., tool banks, market linkage platforms).</w:t>
      </w:r>
    </w:p>
    <w:bookmarkEnd w:id="24"/>
    <w:bookmarkStart w:id="25" w:name="X2aaa065dffc64d498a91073d9d81be36d9b67dc"/>
    <w:p>
      <w:pPr>
        <w:pStyle w:val="Heading2"/>
      </w:pPr>
      <w:r>
        <w:t xml:space="preserve">5. Expected Outcomes &amp; Impact in Uganda Kampala</w:t>
      </w:r>
    </w:p>
    <w:p>
      <w:pPr>
        <w:pStyle w:val="FirstParagraph"/>
      </w:pPr>
      <w:r>
        <w:t xml:space="preserve">This research will produce actionable outcomes directly benefiting Kampala’s urban fabric:</w:t>
      </w:r>
    </w:p>
    <w:p>
      <w:pPr>
        <w:numPr>
          <w:ilvl w:val="0"/>
          <w:numId w:val="1004"/>
        </w:numPr>
        <w:pStyle w:val="Compact"/>
      </w:pPr>
      <w:r>
        <w:t xml:space="preserve">A comprehensive database mapping the spatial distribution of carpentry workshops, material sourcing routes, and market hubs across Kampala.</w:t>
      </w:r>
    </w:p>
    <w:p>
      <w:pPr>
        <w:numPr>
          <w:ilvl w:val="0"/>
          <w:numId w:val="1004"/>
        </w:numPr>
        <w:pStyle w:val="Compact"/>
      </w:pPr>
      <w:r>
        <w:t xml:space="preserve">Policy briefs for KCCA on integrating informal</w:t>
      </w:r>
      <w:r>
        <w:t xml:space="preserve"> </w:t>
      </w:r>
      <w:r>
        <w:rPr>
          <w:bCs/>
          <w:b/>
        </w:rPr>
        <w:t xml:space="preserve">Carpenter</w:t>
      </w:r>
      <w:r>
        <w:t xml:space="preserve">s into formal urban development frameworks (e.g., streamlined licensing for small-scale housing projects).</w:t>
      </w:r>
    </w:p>
    <w:p>
      <w:pPr>
        <w:numPr>
          <w:ilvl w:val="0"/>
          <w:numId w:val="1004"/>
        </w:numPr>
        <w:pStyle w:val="Compact"/>
      </w:pPr>
      <w:r>
        <w:t xml:space="preserve">A pilot "Sustainable Carpentry Toolkit" including low-cost wood-preserving techniques, access to alternative materials (e.g., bamboo from Mukono), and a digital marketplace connecting</w:t>
      </w:r>
      <w:r>
        <w:t xml:space="preserve"> </w:t>
      </w:r>
      <w:r>
        <w:rPr>
          <w:bCs/>
          <w:b/>
        </w:rPr>
        <w:t xml:space="preserve">Carpenter</w:t>
      </w:r>
      <w:r>
        <w:t xml:space="preserve">s with local contractors.</w:t>
      </w:r>
    </w:p>
    <w:p>
      <w:pPr>
        <w:numPr>
          <w:ilvl w:val="0"/>
          <w:numId w:val="1004"/>
        </w:numPr>
        <w:pStyle w:val="Compact"/>
      </w:pPr>
      <w:r>
        <w:t xml:space="preserve">Capacity-building modules for youth training centers in Kampala, addressing the sector’s critical labor shortage (only 12% of new entrants are under 30).</w:t>
      </w:r>
    </w:p>
    <w:p>
      <w:pPr>
        <w:pStyle w:val="FirstParagraph"/>
      </w:pPr>
      <w:r>
        <w:t xml:space="preserve">The long-term impact will be measured through increased income stability (target: 25% productivity lift for pilot participants), reduced illegal logging in Kampala’s forest reserves, and enhanced housing quality in informal settlements. Success will position Kampala as a model for Africa’s urban artisanal sector, directly contributing to SDG 8 (Decent Work) and SDG 11 (Sustainable Cities).</w:t>
      </w:r>
    </w:p>
    <w:bookmarkEnd w:id="25"/>
    <w:bookmarkStart w:id="26" w:name="significance-of-the-research-proposal"/>
    <w:p>
      <w:pPr>
        <w:pStyle w:val="Heading2"/>
      </w:pPr>
      <w:r>
        <w:t xml:space="preserve">6. Significance of the Research Proposal</w:t>
      </w:r>
    </w:p>
    <w:p>
      <w:pPr>
        <w:pStyle w:val="FirstParagraph"/>
      </w:pPr>
      <w:r>
        <w:t xml:space="preserve">This study transcends academic inquiry—it is an urgent intervention for Kampala’s socio-economic resilience. By centering the lived experiences of</w:t>
      </w:r>
      <w:r>
        <w:t xml:space="preserve"> </w:t>
      </w:r>
      <w:r>
        <w:rPr>
          <w:bCs/>
          <w:b/>
        </w:rPr>
        <w:t xml:space="preserve">Carpenter</w:t>
      </w:r>
      <w:r>
        <w:t xml:space="preserve">s, the research acknowledges their status as key stakeholders in Uganda’s urbanization narrative. Unlike previous studies focusing on construction firms, this project prioritizes the voice of the informal worker who builds 70% of Kampala's homes. The proposed interventions are designed for low-cost scalability: a single tool bank serving 50</w:t>
      </w:r>
      <w:r>
        <w:t xml:space="preserve"> </w:t>
      </w:r>
      <w:r>
        <w:rPr>
          <w:bCs/>
          <w:b/>
        </w:rPr>
        <w:t xml:space="preserve">Carpenter</w:t>
      </w:r>
      <w:r>
        <w:t xml:space="preserve">s could reduce equipment costs by 40%, freeing capital for business growth. Crucially, it aligns with Uganda’s Vision 2040, which identifies the crafts sector as vital to non-farm employment (target: 75% of jobs by 2035). As Kampala strives to become a "Green City" by 2035, empowering</w:t>
      </w:r>
      <w:r>
        <w:t xml:space="preserve"> </w:t>
      </w:r>
      <w:r>
        <w:rPr>
          <w:bCs/>
          <w:b/>
        </w:rPr>
        <w:t xml:space="preserve">Carpenter</w:t>
      </w:r>
      <w:r>
        <w:t xml:space="preserve">s represents a strategic lever for sustainable urban development where ecology, economy, and equity converge.</w:t>
      </w:r>
    </w:p>
    <w:bookmarkEnd w:id="26"/>
    <w:bookmarkStart w:id="27" w:name="conclusion"/>
    <w:p>
      <w:pPr>
        <w:pStyle w:val="Heading2"/>
      </w:pPr>
      <w:r>
        <w:t xml:space="preserve">7. Conclusion</w:t>
      </w:r>
    </w:p>
    <w:p>
      <w:pPr>
        <w:pStyle w:val="FirstParagraph"/>
      </w:pPr>
      <w:r>
        <w:t xml:space="preserve">The future of Kampala’s housing affordability and environmental sustainability hinges on the viability of its local</w:t>
      </w:r>
      <w:r>
        <w:t xml:space="preserve"> </w:t>
      </w:r>
      <w:r>
        <w:rPr>
          <w:bCs/>
          <w:b/>
        </w:rPr>
        <w:t xml:space="preserve">Carpenter</w:t>
      </w:r>
      <w:r>
        <w:t xml:space="preserve"> </w:t>
      </w:r>
      <w:r>
        <w:t xml:space="preserve">workforce. This Research Proposal offers a rigorous, community-centered pathway to transform an overlooked sector into a catalyst for inclusive growth in</w:t>
      </w:r>
      <w:r>
        <w:t xml:space="preserve"> </w:t>
      </w:r>
      <w:r>
        <w:rPr>
          <w:bCs/>
          <w:b/>
        </w:rPr>
        <w:t xml:space="preserve">Uganda Kampala</w:t>
      </w:r>
      <w:r>
        <w:t xml:space="preserve">. By documenting current realities and co-creating solutions with artisans themselves, this study will generate evidence that moves beyond statistics to empower the hands shaping Uganda’s cities—one wooden beam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Carpentry Sector for Sustainable Urban Development in Kampala, Uganda</dc:title>
  <dc:creator/>
  <dc:language>en</dc:language>
  <cp:keywords/>
  <dcterms:created xsi:type="dcterms:W3CDTF">2026-07-16T08:52:55Z</dcterms:created>
  <dcterms:modified xsi:type="dcterms:W3CDTF">2026-07-16T08:52:55Z</dcterms:modified>
</cp:coreProperties>
</file>

<file path=docProps/custom.xml><?xml version="1.0" encoding="utf-8"?>
<Properties xmlns="http://schemas.openxmlformats.org/officeDocument/2006/custom-properties" xmlns:vt="http://schemas.openxmlformats.org/officeDocument/2006/docPropsVTypes"/>
</file>